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72" w:rsidRPr="008C3B72" w:rsidRDefault="008C3B72" w:rsidP="008C3B72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lang w:eastAsia="es-CL"/>
        </w:rPr>
      </w:pPr>
      <w:r w:rsidRPr="008C3B72">
        <w:rPr>
          <w:rFonts w:ascii="Arial" w:eastAsia="Times New Roman" w:hAnsi="Arial" w:cs="Arial"/>
          <w:b/>
          <w:bCs/>
          <w:lang w:eastAsia="es-CL"/>
        </w:rPr>
        <w:t xml:space="preserve">Provincia de </w:t>
      </w:r>
      <w:proofErr w:type="spellStart"/>
      <w:r w:rsidRPr="008C3B72">
        <w:rPr>
          <w:rFonts w:ascii="Arial" w:eastAsia="Times New Roman" w:hAnsi="Arial" w:cs="Arial"/>
          <w:b/>
          <w:bCs/>
          <w:lang w:eastAsia="es-CL"/>
        </w:rPr>
        <w:t>Bío</w:t>
      </w:r>
      <w:proofErr w:type="spellEnd"/>
      <w:r w:rsidRPr="008C3B72">
        <w:rPr>
          <w:rFonts w:ascii="Arial" w:eastAsia="Times New Roman" w:hAnsi="Arial" w:cs="Arial"/>
          <w:b/>
          <w:bCs/>
          <w:lang w:eastAsia="es-CL"/>
        </w:rPr>
        <w:t xml:space="preserve"> </w:t>
      </w:r>
      <w:proofErr w:type="spellStart"/>
      <w:r w:rsidRPr="008C3B72">
        <w:rPr>
          <w:rFonts w:ascii="Arial" w:eastAsia="Times New Roman" w:hAnsi="Arial" w:cs="Arial"/>
          <w:b/>
          <w:bCs/>
          <w:lang w:eastAsia="es-CL"/>
        </w:rPr>
        <w:t>Bío</w:t>
      </w:r>
      <w:proofErr w:type="spellEnd"/>
      <w:r w:rsidRPr="008C3B72">
        <w:rPr>
          <w:rFonts w:ascii="Arial" w:eastAsia="Times New Roman" w:hAnsi="Arial" w:cs="Arial"/>
          <w:b/>
          <w:bCs/>
          <w:lang w:eastAsia="es-CL"/>
        </w:rPr>
        <w:t xml:space="preserve"> registró más de 92 mil atenciones de salud mental durante 2020 </w:t>
      </w:r>
    </w:p>
    <w:p w:rsidR="00A25E40" w:rsidRDefault="008C3B72" w:rsidP="008C3B72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es-CL"/>
        </w:rPr>
      </w:pPr>
      <w:r w:rsidRPr="008C3B72">
        <w:rPr>
          <w:rFonts w:ascii="Arial" w:eastAsia="Times New Roman" w:hAnsi="Arial" w:cs="Arial"/>
          <w:lang w:eastAsia="es-CL"/>
        </w:rPr>
        <w:t xml:space="preserve">Por </w:t>
      </w:r>
      <w:hyperlink r:id="rId5" w:tooltip="Ver otras noticias publicadas por Daniela Salgado" w:history="1">
        <w:r w:rsidRPr="008C3B72">
          <w:rPr>
            <w:rFonts w:ascii="Arial" w:eastAsia="Times New Roman" w:hAnsi="Arial" w:cs="Arial"/>
            <w:b/>
            <w:bCs/>
            <w:color w:val="0000FF"/>
            <w:u w:val="single"/>
            <w:lang w:eastAsia="es-CL"/>
          </w:rPr>
          <w:t>Daniela Salgado</w:t>
        </w:r>
      </w:hyperlink>
    </w:p>
    <w:p w:rsidR="008C3B72" w:rsidRPr="008C3B72" w:rsidRDefault="008C3B72" w:rsidP="008C3B7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bookmarkStart w:id="0" w:name="_GoBack"/>
      <w:bookmarkEnd w:id="0"/>
      <w:r w:rsidRPr="008C3B72">
        <w:rPr>
          <w:rFonts w:ascii="Arial" w:eastAsia="Times New Roman" w:hAnsi="Arial" w:cs="Arial"/>
          <w:lang w:eastAsia="es-CL"/>
        </w:rPr>
        <w:t xml:space="preserve">La información es de </w:t>
      </w:r>
      <w:hyperlink r:id="rId6" w:tooltip="Ver noticias publicadas por Valentina Balboa" w:history="1">
        <w:r w:rsidRPr="008C3B72">
          <w:rPr>
            <w:rFonts w:ascii="Arial" w:eastAsia="Times New Roman" w:hAnsi="Arial" w:cs="Arial"/>
            <w:b/>
            <w:bCs/>
            <w:color w:val="0000FF"/>
            <w:u w:val="single"/>
            <w:lang w:eastAsia="es-CL"/>
          </w:rPr>
          <w:t>Valentina Balboa</w:t>
        </w:r>
      </w:hyperlink>
      <w:r w:rsidRPr="008C3B72">
        <w:rPr>
          <w:rFonts w:ascii="Arial" w:eastAsia="Times New Roman" w:hAnsi="Arial" w:cs="Arial"/>
          <w:lang w:eastAsia="es-CL"/>
        </w:rPr>
        <w:t xml:space="preserve"> </w:t>
      </w:r>
    </w:p>
    <w:p w:rsidR="008C3B72" w:rsidRPr="008C3B72" w:rsidRDefault="008C3B72" w:rsidP="008C3B7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8C3B72">
        <w:rPr>
          <w:rFonts w:ascii="Arial" w:eastAsia="Times New Roman" w:hAnsi="Arial" w:cs="Arial"/>
          <w:lang w:eastAsia="es-CL"/>
        </w:rPr>
        <w:t xml:space="preserve">Marcos Maldonado | Agencia UNO </w:t>
      </w:r>
    </w:p>
    <w:p w:rsidR="008C3B72" w:rsidRPr="008C3B72" w:rsidRDefault="008C3B72" w:rsidP="008C3B7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8C3B72">
        <w:rPr>
          <w:rFonts w:ascii="Arial" w:eastAsia="Times New Roman" w:hAnsi="Arial" w:cs="Arial"/>
          <w:lang w:eastAsia="es-CL"/>
        </w:rPr>
        <w:t>Jueves 21 enero de 2021 | 13:09</w:t>
      </w:r>
    </w:p>
    <w:p w:rsidR="008C3B72" w:rsidRPr="008C3B72" w:rsidRDefault="008C3B72" w:rsidP="008C3B7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8C3B72">
        <w:rPr>
          <w:rFonts w:ascii="Arial" w:eastAsia="Times New Roman" w:hAnsi="Arial" w:cs="Arial"/>
          <w:lang w:eastAsia="es-CL"/>
        </w:rPr>
        <w:t>https://www.biobiochile.cl/noticias/nacional/region-del-bio-bio/2021/01/21/provincia-de-bio-bio-registro-mas-de-92-mil-atenciones-de-salud-mental-durante-2020.shtml</w:t>
      </w:r>
    </w:p>
    <w:p w:rsidR="008C3B72" w:rsidRPr="008C3B72" w:rsidRDefault="008C3B72" w:rsidP="008C3B7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8C3B72">
        <w:rPr>
          <w:rFonts w:ascii="Arial" w:eastAsia="Times New Roman" w:hAnsi="Arial" w:cs="Arial"/>
          <w:b/>
          <w:bCs/>
          <w:lang w:eastAsia="es-CL"/>
        </w:rPr>
        <w:t xml:space="preserve">Más de 92 mil atenciones relacionadas a la salud mental hubo el año 2020 en la Provincia de </w:t>
      </w:r>
      <w:proofErr w:type="spellStart"/>
      <w:r w:rsidRPr="008C3B72">
        <w:rPr>
          <w:rFonts w:ascii="Arial" w:eastAsia="Times New Roman" w:hAnsi="Arial" w:cs="Arial"/>
          <w:b/>
          <w:bCs/>
          <w:lang w:eastAsia="es-CL"/>
        </w:rPr>
        <w:t>Bío</w:t>
      </w:r>
      <w:proofErr w:type="spellEnd"/>
      <w:r w:rsidRPr="008C3B72">
        <w:rPr>
          <w:rFonts w:ascii="Arial" w:eastAsia="Times New Roman" w:hAnsi="Arial" w:cs="Arial"/>
          <w:b/>
          <w:bCs/>
          <w:lang w:eastAsia="es-CL"/>
        </w:rPr>
        <w:t xml:space="preserve"> </w:t>
      </w:r>
      <w:proofErr w:type="spellStart"/>
      <w:r w:rsidRPr="008C3B72">
        <w:rPr>
          <w:rFonts w:ascii="Arial" w:eastAsia="Times New Roman" w:hAnsi="Arial" w:cs="Arial"/>
          <w:b/>
          <w:bCs/>
          <w:lang w:eastAsia="es-CL"/>
        </w:rPr>
        <w:t>Bío</w:t>
      </w:r>
      <w:proofErr w:type="spellEnd"/>
      <w:r w:rsidRPr="008C3B72">
        <w:rPr>
          <w:rFonts w:ascii="Arial" w:eastAsia="Times New Roman" w:hAnsi="Arial" w:cs="Arial"/>
          <w:b/>
          <w:bCs/>
          <w:lang w:eastAsia="es-CL"/>
        </w:rPr>
        <w:t xml:space="preserve">. </w:t>
      </w:r>
      <w:r w:rsidRPr="008C3B72">
        <w:rPr>
          <w:rFonts w:ascii="Arial" w:eastAsia="Times New Roman" w:hAnsi="Arial" w:cs="Arial"/>
          <w:lang w:eastAsia="es-CL"/>
        </w:rPr>
        <w:t xml:space="preserve">Se estima </w:t>
      </w:r>
      <w:proofErr w:type="gramStart"/>
      <w:r w:rsidRPr="008C3B72">
        <w:rPr>
          <w:rFonts w:ascii="Arial" w:eastAsia="Times New Roman" w:hAnsi="Arial" w:cs="Arial"/>
          <w:lang w:eastAsia="es-CL"/>
        </w:rPr>
        <w:t>que</w:t>
      </w:r>
      <w:proofErr w:type="gramEnd"/>
      <w:r w:rsidRPr="008C3B72">
        <w:rPr>
          <w:rFonts w:ascii="Arial" w:eastAsia="Times New Roman" w:hAnsi="Arial" w:cs="Arial"/>
          <w:lang w:eastAsia="es-CL"/>
        </w:rPr>
        <w:t xml:space="preserve"> por el confinamiento y el impacto social, en los próximos meses aumenten las atenciones de este tipo.</w:t>
      </w:r>
    </w:p>
    <w:p w:rsidR="008C3B72" w:rsidRPr="008C3B72" w:rsidRDefault="008C3B72" w:rsidP="008C3B7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8C3B72">
        <w:rPr>
          <w:rFonts w:ascii="Arial" w:eastAsia="Times New Roman" w:hAnsi="Arial" w:cs="Arial"/>
          <w:lang w:eastAsia="es-CL"/>
        </w:rPr>
        <w:t>La salud mental tiene relación con el bienestar de las personas, ya que también se conecta con la interacción de cada uno con su entorno, ya sea social, laboral, familiar, y otros.</w:t>
      </w:r>
    </w:p>
    <w:p w:rsidR="008C3B72" w:rsidRPr="008C3B72" w:rsidRDefault="008C3B72" w:rsidP="008C3B7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8C3B72">
        <w:rPr>
          <w:rFonts w:ascii="Arial" w:eastAsia="Times New Roman" w:hAnsi="Arial" w:cs="Arial"/>
          <w:lang w:eastAsia="es-CL"/>
        </w:rPr>
        <w:t xml:space="preserve">En este sentido, hay contextos que pueden modificarla o alterarla, y durante los últimos meses se han registrado factores, como el </w:t>
      </w:r>
      <w:r w:rsidRPr="008C3B72">
        <w:rPr>
          <w:rFonts w:ascii="Arial" w:eastAsia="Times New Roman" w:hAnsi="Arial" w:cs="Arial"/>
          <w:b/>
          <w:bCs/>
          <w:lang w:eastAsia="es-CL"/>
        </w:rPr>
        <w:t>denominado estallido social o el confinamiento que significó el coronavirus.</w:t>
      </w:r>
    </w:p>
    <w:p w:rsidR="008C3B72" w:rsidRPr="008C3B72" w:rsidRDefault="008C3B72" w:rsidP="008C3B7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8C3B72">
        <w:rPr>
          <w:rFonts w:ascii="Arial" w:eastAsia="Times New Roman" w:hAnsi="Arial" w:cs="Arial"/>
          <w:lang w:eastAsia="es-CL"/>
        </w:rPr>
        <w:t xml:space="preserve">Es así que el jefe de la Unidad de Programas Transversales del Departamento de Atención Primaria del Servicio de Salud </w:t>
      </w:r>
      <w:proofErr w:type="spellStart"/>
      <w:r w:rsidRPr="008C3B72">
        <w:rPr>
          <w:rFonts w:ascii="Arial" w:eastAsia="Times New Roman" w:hAnsi="Arial" w:cs="Arial"/>
          <w:lang w:eastAsia="es-CL"/>
        </w:rPr>
        <w:t>Bío</w:t>
      </w:r>
      <w:proofErr w:type="spellEnd"/>
      <w:r w:rsidRPr="008C3B72">
        <w:rPr>
          <w:rFonts w:ascii="Arial" w:eastAsia="Times New Roman" w:hAnsi="Arial" w:cs="Arial"/>
          <w:lang w:eastAsia="es-CL"/>
        </w:rPr>
        <w:t xml:space="preserve"> </w:t>
      </w:r>
      <w:proofErr w:type="spellStart"/>
      <w:r w:rsidRPr="008C3B72">
        <w:rPr>
          <w:rFonts w:ascii="Arial" w:eastAsia="Times New Roman" w:hAnsi="Arial" w:cs="Arial"/>
          <w:lang w:eastAsia="es-CL"/>
        </w:rPr>
        <w:t>Bío</w:t>
      </w:r>
      <w:proofErr w:type="spellEnd"/>
      <w:r w:rsidRPr="008C3B72">
        <w:rPr>
          <w:rFonts w:ascii="Arial" w:eastAsia="Times New Roman" w:hAnsi="Arial" w:cs="Arial"/>
          <w:lang w:eastAsia="es-CL"/>
        </w:rPr>
        <w:t xml:space="preserve">, Álvaro </w:t>
      </w:r>
      <w:proofErr w:type="spellStart"/>
      <w:r w:rsidRPr="008C3B72">
        <w:rPr>
          <w:rFonts w:ascii="Arial" w:eastAsia="Times New Roman" w:hAnsi="Arial" w:cs="Arial"/>
          <w:lang w:eastAsia="es-CL"/>
        </w:rPr>
        <w:t>Basualto</w:t>
      </w:r>
      <w:proofErr w:type="spellEnd"/>
      <w:r w:rsidRPr="008C3B72">
        <w:rPr>
          <w:rFonts w:ascii="Arial" w:eastAsia="Times New Roman" w:hAnsi="Arial" w:cs="Arial"/>
          <w:lang w:eastAsia="es-CL"/>
        </w:rPr>
        <w:t>, explicó que se implementaron medidas para entregar con mejor pertinencia este tipo de atención.</w:t>
      </w:r>
    </w:p>
    <w:p w:rsidR="008C3B72" w:rsidRPr="008C3B72" w:rsidRDefault="008C3B72" w:rsidP="008C3B7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8C3B72">
        <w:rPr>
          <w:rFonts w:ascii="Arial" w:eastAsia="Times New Roman" w:hAnsi="Arial" w:cs="Arial"/>
          <w:lang w:eastAsia="es-CL"/>
        </w:rPr>
        <w:t>Respecto a las cifras, en 2020 se realizaron</w:t>
      </w:r>
      <w:r w:rsidRPr="008C3B72">
        <w:rPr>
          <w:rFonts w:ascii="Arial" w:eastAsia="Times New Roman" w:hAnsi="Arial" w:cs="Arial"/>
          <w:b/>
          <w:bCs/>
          <w:lang w:eastAsia="es-CL"/>
        </w:rPr>
        <w:t xml:space="preserve"> más de 92 mil atenciones</w:t>
      </w:r>
      <w:r w:rsidRPr="008C3B72">
        <w:rPr>
          <w:rFonts w:ascii="Arial" w:eastAsia="Times New Roman" w:hAnsi="Arial" w:cs="Arial"/>
          <w:lang w:eastAsia="es-CL"/>
        </w:rPr>
        <w:t>, priorizando la manera de entregar el servicio sin poner el riesgo a los usuarios, por lo que</w:t>
      </w:r>
      <w:r w:rsidRPr="008C3B72">
        <w:rPr>
          <w:rFonts w:ascii="Arial" w:eastAsia="Times New Roman" w:hAnsi="Arial" w:cs="Arial"/>
          <w:b/>
          <w:bCs/>
          <w:lang w:eastAsia="es-CL"/>
        </w:rPr>
        <w:t xml:space="preserve"> más del 40% de ellas fueron vía remota.</w:t>
      </w:r>
    </w:p>
    <w:p w:rsidR="008C3B72" w:rsidRPr="008C3B72" w:rsidRDefault="008C3B72" w:rsidP="008C3B7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8C3B72">
        <w:rPr>
          <w:rFonts w:ascii="Arial" w:eastAsia="Times New Roman" w:hAnsi="Arial" w:cs="Arial"/>
          <w:lang w:eastAsia="es-CL"/>
        </w:rPr>
        <w:t xml:space="preserve">El profesional agregó que la proyección es que durante los </w:t>
      </w:r>
      <w:r w:rsidRPr="008C3B72">
        <w:rPr>
          <w:rFonts w:ascii="Arial" w:eastAsia="Times New Roman" w:hAnsi="Arial" w:cs="Arial"/>
          <w:b/>
          <w:bCs/>
          <w:lang w:eastAsia="es-CL"/>
        </w:rPr>
        <w:t>próximos meses se incrementen las consultas de este tipo</w:t>
      </w:r>
      <w:r w:rsidRPr="008C3B72">
        <w:rPr>
          <w:rFonts w:ascii="Arial" w:eastAsia="Times New Roman" w:hAnsi="Arial" w:cs="Arial"/>
          <w:lang w:eastAsia="es-CL"/>
        </w:rPr>
        <w:t>, como parte de las consecuencias que ha dejado el confinamiento en la población.</w:t>
      </w:r>
    </w:p>
    <w:p w:rsidR="008C3B72" w:rsidRPr="008C3B72" w:rsidRDefault="008C3B72" w:rsidP="008C3B7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8C3B72">
        <w:rPr>
          <w:rFonts w:ascii="Arial" w:eastAsia="Times New Roman" w:hAnsi="Arial" w:cs="Arial"/>
          <w:lang w:eastAsia="es-CL"/>
        </w:rPr>
        <w:t>Por esto llamó a que los equipos de salud, que han estado desde el primer momento trabajando, no dejen de lado sus funciones, que han cumplido con esmero estos lados.</w:t>
      </w:r>
    </w:p>
    <w:p w:rsidR="008C3B72" w:rsidRPr="008C3B72" w:rsidRDefault="008C3B72" w:rsidP="008C3B72">
      <w:pPr>
        <w:spacing w:before="120" w:after="120" w:line="240" w:lineRule="auto"/>
        <w:jc w:val="both"/>
        <w:rPr>
          <w:rFonts w:ascii="Arial" w:eastAsia="Times New Roman" w:hAnsi="Arial" w:cs="Arial"/>
          <w:lang w:eastAsia="es-CL"/>
        </w:rPr>
      </w:pPr>
      <w:r w:rsidRPr="008C3B72">
        <w:rPr>
          <w:rFonts w:ascii="Arial" w:eastAsia="Times New Roman" w:hAnsi="Arial" w:cs="Arial"/>
          <w:lang w:eastAsia="es-CL"/>
        </w:rPr>
        <w:t>También emplazó a la comunidad y a las entidades sociales a cooperar en esto, sobre todo con los adultos mayores, quienes en su mayoría han aumentado su atención de salud, y también enfocarse en los niños, niñas y adolescentes.</w:t>
      </w:r>
    </w:p>
    <w:sectPr w:rsidR="008C3B72" w:rsidRPr="008C3B72" w:rsidSect="00CA4CE4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722"/>
    <w:multiLevelType w:val="multilevel"/>
    <w:tmpl w:val="C02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267FD"/>
    <w:multiLevelType w:val="multilevel"/>
    <w:tmpl w:val="233C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13CBA"/>
    <w:multiLevelType w:val="multilevel"/>
    <w:tmpl w:val="C47C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92B05"/>
    <w:multiLevelType w:val="multilevel"/>
    <w:tmpl w:val="4124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C319F"/>
    <w:multiLevelType w:val="multilevel"/>
    <w:tmpl w:val="C652C5E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50B3A"/>
    <w:multiLevelType w:val="multilevel"/>
    <w:tmpl w:val="E1A8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E6EE0"/>
    <w:multiLevelType w:val="multilevel"/>
    <w:tmpl w:val="A462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72"/>
    <w:rsid w:val="008C3B72"/>
    <w:rsid w:val="00A25E40"/>
    <w:rsid w:val="00B80BCF"/>
    <w:rsid w:val="00C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929031"/>
  <w15:chartTrackingRefBased/>
  <w15:docId w15:val="{3ACF9D85-D0AD-45EE-892E-FF93CC0F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C3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8C3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C3B7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8C3B72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C3B72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C3B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C3B72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C3B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C3B72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autor">
    <w:name w:val="autor"/>
    <w:basedOn w:val="Fuentedeprrafopredeter"/>
    <w:rsid w:val="008C3B72"/>
  </w:style>
  <w:style w:type="character" w:customStyle="1" w:styleId="publicador">
    <w:name w:val="publicador"/>
    <w:basedOn w:val="Fuentedeprrafopredeter"/>
    <w:rsid w:val="008C3B72"/>
  </w:style>
  <w:style w:type="character" w:customStyle="1" w:styleId="post-visits">
    <w:name w:val="post-visits"/>
    <w:basedOn w:val="Fuentedeprrafopredeter"/>
    <w:rsid w:val="008C3B72"/>
  </w:style>
  <w:style w:type="paragraph" w:styleId="NormalWeb">
    <w:name w:val="Normal (Web)"/>
    <w:basedOn w:val="Normal"/>
    <w:uiPriority w:val="99"/>
    <w:semiHidden/>
    <w:unhideWhenUsed/>
    <w:rsid w:val="008C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C3B72"/>
    <w:rPr>
      <w:b/>
      <w:bCs/>
    </w:rPr>
  </w:style>
  <w:style w:type="paragraph" w:customStyle="1" w:styleId="titulo">
    <w:name w:val="titulo"/>
    <w:basedOn w:val="Normal"/>
    <w:rsid w:val="008C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realtime-article-visits-number">
    <w:name w:val="realtime-article-visits-number"/>
    <w:basedOn w:val="Fuentedeprrafopredeter"/>
    <w:rsid w:val="008C3B72"/>
  </w:style>
  <w:style w:type="character" w:customStyle="1" w:styleId="realtime-article-visits-text">
    <w:name w:val="realtime-article-visits-text"/>
    <w:basedOn w:val="Fuentedeprrafopredeter"/>
    <w:rsid w:val="008C3B72"/>
  </w:style>
  <w:style w:type="paragraph" w:customStyle="1" w:styleId="copy">
    <w:name w:val="copy"/>
    <w:basedOn w:val="Normal"/>
    <w:rsid w:val="008C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veloped-by">
    <w:name w:val="developed-by"/>
    <w:basedOn w:val="Normal"/>
    <w:rsid w:val="008C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4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8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3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2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4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5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9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0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2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3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6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4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biochile.cl/lista/autores/Valentina%20Balboa" TargetMode="External"/><Relationship Id="rId5" Type="http://schemas.openxmlformats.org/officeDocument/2006/relationships/hyperlink" Target="https://www.biobiochile.cl/lista/autores/dfsalga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2021-01-24T13:12:00Z</dcterms:created>
  <dcterms:modified xsi:type="dcterms:W3CDTF">2021-01-24T13:15:00Z</dcterms:modified>
</cp:coreProperties>
</file>