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3F2" w:rsidRPr="001143F2" w:rsidRDefault="001143F2" w:rsidP="001143F2">
      <w:pPr>
        <w:spacing w:before="100" w:beforeAutospacing="1" w:after="100" w:afterAutospacing="1" w:line="240" w:lineRule="auto"/>
        <w:outlineLvl w:val="0"/>
        <w:rPr>
          <w:rFonts w:ascii="Times New Roman" w:eastAsia="Times New Roman" w:hAnsi="Times New Roman" w:cs="Times New Roman"/>
          <w:b/>
          <w:bCs/>
          <w:kern w:val="36"/>
          <w:sz w:val="48"/>
          <w:szCs w:val="48"/>
          <w:lang w:eastAsia="es-CL"/>
        </w:rPr>
      </w:pPr>
      <w:r w:rsidRPr="001143F2">
        <w:rPr>
          <w:rFonts w:ascii="Times New Roman" w:eastAsia="Times New Roman" w:hAnsi="Times New Roman" w:cs="Times New Roman"/>
          <w:b/>
          <w:bCs/>
          <w:kern w:val="36"/>
          <w:sz w:val="48"/>
          <w:szCs w:val="48"/>
          <w:lang w:eastAsia="es-CL"/>
        </w:rPr>
        <w:t>El cerebro de los chilenos está enfermando</w:t>
      </w:r>
    </w:p>
    <w:p w:rsidR="001143F2" w:rsidRPr="001143F2" w:rsidRDefault="001143F2" w:rsidP="001143F2">
      <w:pPr>
        <w:spacing w:before="100" w:beforeAutospacing="1" w:after="100" w:afterAutospacing="1" w:line="240" w:lineRule="auto"/>
        <w:outlineLvl w:val="3"/>
        <w:rPr>
          <w:rFonts w:ascii="Times New Roman" w:eastAsia="Times New Roman" w:hAnsi="Times New Roman" w:cs="Times New Roman"/>
          <w:b/>
          <w:bCs/>
          <w:sz w:val="24"/>
          <w:szCs w:val="24"/>
          <w:lang w:eastAsia="es-CL"/>
        </w:rPr>
      </w:pPr>
      <w:r w:rsidRPr="001143F2">
        <w:rPr>
          <w:rFonts w:ascii="Times New Roman" w:eastAsia="Times New Roman" w:hAnsi="Times New Roman" w:cs="Times New Roman"/>
          <w:b/>
          <w:bCs/>
          <w:sz w:val="24"/>
          <w:szCs w:val="24"/>
          <w:lang w:eastAsia="es-CL"/>
        </w:rPr>
        <w:t xml:space="preserve">Autor: </w:t>
      </w:r>
      <w:hyperlink r:id="rId5" w:history="1">
        <w:r w:rsidRPr="001143F2">
          <w:rPr>
            <w:rFonts w:ascii="Times New Roman" w:eastAsia="Times New Roman" w:hAnsi="Times New Roman" w:cs="Times New Roman"/>
            <w:b/>
            <w:bCs/>
            <w:color w:val="0000FF"/>
            <w:sz w:val="24"/>
            <w:szCs w:val="24"/>
            <w:u w:val="single"/>
            <w:lang w:eastAsia="es-CL"/>
          </w:rPr>
          <w:t>Cecilia Yáñez</w:t>
        </w:r>
      </w:hyperlink>
    </w:p>
    <w:p w:rsidR="001143F2" w:rsidRDefault="001143F2" w:rsidP="001143F2">
      <w:pPr>
        <w:spacing w:before="100" w:beforeAutospacing="1" w:after="100" w:afterAutospacing="1" w:line="240" w:lineRule="auto"/>
        <w:outlineLvl w:val="3"/>
        <w:rPr>
          <w:rFonts w:ascii="Times New Roman" w:eastAsia="Times New Roman" w:hAnsi="Times New Roman" w:cs="Times New Roman"/>
          <w:b/>
          <w:bCs/>
          <w:sz w:val="20"/>
          <w:lang w:eastAsia="es-CL"/>
        </w:rPr>
      </w:pPr>
      <w:proofErr w:type="spellStart"/>
      <w:r w:rsidRPr="001143F2">
        <w:rPr>
          <w:rFonts w:ascii="Times New Roman" w:eastAsia="Times New Roman" w:hAnsi="Times New Roman" w:cs="Times New Roman"/>
          <w:b/>
          <w:bCs/>
          <w:sz w:val="20"/>
          <w:lang w:eastAsia="es-CL"/>
        </w:rPr>
        <w:t>Dom</w:t>
      </w:r>
      <w:proofErr w:type="spellEnd"/>
      <w:r w:rsidRPr="001143F2">
        <w:rPr>
          <w:rFonts w:ascii="Times New Roman" w:eastAsia="Times New Roman" w:hAnsi="Times New Roman" w:cs="Times New Roman"/>
          <w:b/>
          <w:bCs/>
          <w:sz w:val="20"/>
          <w:lang w:eastAsia="es-CL"/>
        </w:rPr>
        <w:t xml:space="preserve"> 11 </w:t>
      </w:r>
      <w:proofErr w:type="spellStart"/>
      <w:r w:rsidRPr="001143F2">
        <w:rPr>
          <w:rFonts w:ascii="Times New Roman" w:eastAsia="Times New Roman" w:hAnsi="Times New Roman" w:cs="Times New Roman"/>
          <w:b/>
          <w:bCs/>
          <w:sz w:val="20"/>
          <w:lang w:eastAsia="es-CL"/>
        </w:rPr>
        <w:t>Ago</w:t>
      </w:r>
      <w:proofErr w:type="spellEnd"/>
      <w:r w:rsidRPr="001143F2">
        <w:rPr>
          <w:rFonts w:ascii="Times New Roman" w:eastAsia="Times New Roman" w:hAnsi="Times New Roman" w:cs="Times New Roman"/>
          <w:b/>
          <w:bCs/>
          <w:sz w:val="20"/>
          <w:lang w:eastAsia="es-CL"/>
        </w:rPr>
        <w:t xml:space="preserve"> 2019 | 05:57 pm</w:t>
      </w:r>
    </w:p>
    <w:p w:rsidR="001143F2" w:rsidRPr="001143F2" w:rsidRDefault="001143F2" w:rsidP="001143F2">
      <w:pPr>
        <w:spacing w:before="100" w:beforeAutospacing="1" w:after="100" w:afterAutospacing="1" w:line="240" w:lineRule="auto"/>
        <w:outlineLvl w:val="3"/>
        <w:rPr>
          <w:rFonts w:ascii="Times New Roman" w:eastAsia="Times New Roman" w:hAnsi="Times New Roman" w:cs="Times New Roman"/>
          <w:b/>
          <w:bCs/>
          <w:sz w:val="24"/>
          <w:szCs w:val="24"/>
          <w:lang w:eastAsia="es-CL"/>
        </w:rPr>
      </w:pPr>
      <w:r w:rsidRPr="001143F2">
        <w:rPr>
          <w:rFonts w:ascii="Times New Roman" w:eastAsia="Times New Roman" w:hAnsi="Times New Roman" w:cs="Times New Roman"/>
          <w:b/>
          <w:bCs/>
          <w:sz w:val="24"/>
          <w:szCs w:val="24"/>
          <w:lang w:eastAsia="es-CL"/>
        </w:rPr>
        <w:t>https://www.latercera.com/que-pasa/noticia/cerebro-los-chilenos-esta-enfermando/776674/</w:t>
      </w:r>
    </w:p>
    <w:p w:rsidR="001143F2" w:rsidRPr="001143F2" w:rsidRDefault="001143F2" w:rsidP="001143F2">
      <w:pPr>
        <w:spacing w:after="0" w:line="240" w:lineRule="auto"/>
        <w:rPr>
          <w:rFonts w:ascii="Times New Roman" w:eastAsia="Times New Roman" w:hAnsi="Times New Roman" w:cs="Times New Roman"/>
          <w:sz w:val="24"/>
          <w:szCs w:val="24"/>
          <w:lang w:eastAsia="es-CL"/>
        </w:rPr>
      </w:pPr>
      <w:r>
        <w:rPr>
          <w:rFonts w:ascii="Times New Roman" w:eastAsia="Times New Roman" w:hAnsi="Times New Roman" w:cs="Times New Roman"/>
          <w:noProof/>
          <w:sz w:val="24"/>
          <w:szCs w:val="24"/>
          <w:lang w:eastAsia="es-CL"/>
        </w:rPr>
        <w:drawing>
          <wp:inline distT="0" distB="0" distL="0" distR="0">
            <wp:extent cx="5934075" cy="3956050"/>
            <wp:effectExtent l="19050" t="0" r="9525" b="0"/>
            <wp:docPr id="1" name="Imagen 1" descr="https://www.latercera.com/wp-content/uploads/2019/08/intelligence-423482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tercera.com/wp-content/uploads/2019/08/intelligence-4234828_1280.jpg"/>
                    <pic:cNvPicPr>
                      <a:picLocks noChangeAspect="1" noChangeArrowheads="1"/>
                    </pic:cNvPicPr>
                  </pic:nvPicPr>
                  <pic:blipFill>
                    <a:blip r:embed="rId6"/>
                    <a:srcRect/>
                    <a:stretch>
                      <a:fillRect/>
                    </a:stretch>
                  </pic:blipFill>
                  <pic:spPr bwMode="auto">
                    <a:xfrm>
                      <a:off x="0" y="0"/>
                      <a:ext cx="5934075" cy="3956050"/>
                    </a:xfrm>
                    <a:prstGeom prst="rect">
                      <a:avLst/>
                    </a:prstGeom>
                    <a:noFill/>
                    <a:ln w="9525">
                      <a:noFill/>
                      <a:miter lim="800000"/>
                      <a:headEnd/>
                      <a:tailEnd/>
                    </a:ln>
                  </pic:spPr>
                </pic:pic>
              </a:graphicData>
            </a:graphic>
          </wp:inline>
        </w:drawing>
      </w:r>
    </w:p>
    <w:p w:rsidR="001143F2" w:rsidRPr="001143F2" w:rsidRDefault="001143F2" w:rsidP="001143F2">
      <w:pPr>
        <w:spacing w:before="100" w:beforeAutospacing="1" w:after="100" w:afterAutospacing="1" w:line="240" w:lineRule="auto"/>
        <w:outlineLvl w:val="1"/>
        <w:rPr>
          <w:rFonts w:ascii="Times New Roman" w:eastAsia="Times New Roman" w:hAnsi="Times New Roman" w:cs="Times New Roman"/>
          <w:b/>
          <w:bCs/>
          <w:sz w:val="36"/>
          <w:szCs w:val="36"/>
          <w:lang w:eastAsia="es-CL"/>
        </w:rPr>
      </w:pPr>
      <w:r w:rsidRPr="001143F2">
        <w:rPr>
          <w:rFonts w:ascii="Times New Roman" w:eastAsia="Times New Roman" w:hAnsi="Times New Roman" w:cs="Times New Roman"/>
          <w:b/>
          <w:bCs/>
          <w:sz w:val="36"/>
          <w:szCs w:val="36"/>
          <w:lang w:eastAsia="es-CL"/>
        </w:rPr>
        <w:t xml:space="preserve">Producto del envejecimiento de la población, se estima que en 30 años más, medio millón de chilenos sufrirán </w:t>
      </w:r>
      <w:proofErr w:type="spellStart"/>
      <w:r w:rsidRPr="001143F2">
        <w:rPr>
          <w:rFonts w:ascii="Times New Roman" w:eastAsia="Times New Roman" w:hAnsi="Times New Roman" w:cs="Times New Roman"/>
          <w:b/>
          <w:bCs/>
          <w:sz w:val="36"/>
          <w:szCs w:val="36"/>
          <w:lang w:eastAsia="es-CL"/>
        </w:rPr>
        <w:t>alzheimer</w:t>
      </w:r>
      <w:proofErr w:type="spellEnd"/>
      <w:r w:rsidRPr="001143F2">
        <w:rPr>
          <w:rFonts w:ascii="Times New Roman" w:eastAsia="Times New Roman" w:hAnsi="Times New Roman" w:cs="Times New Roman"/>
          <w:b/>
          <w:bCs/>
          <w:sz w:val="36"/>
          <w:szCs w:val="36"/>
          <w:lang w:eastAsia="es-CL"/>
        </w:rPr>
        <w:t xml:space="preserve"> y otros 80 mil párkinson, cifras que hoy alcanzan 200 mil y 40 mil. </w:t>
      </w:r>
    </w:p>
    <w:p w:rsidR="001143F2" w:rsidRPr="001143F2" w:rsidRDefault="001143F2" w:rsidP="001143F2">
      <w:pPr>
        <w:spacing w:after="0" w:line="240" w:lineRule="auto"/>
        <w:rPr>
          <w:rFonts w:ascii="Times New Roman" w:eastAsia="Times New Roman" w:hAnsi="Times New Roman" w:cs="Times New Roman"/>
          <w:sz w:val="24"/>
          <w:szCs w:val="24"/>
          <w:lang w:eastAsia="es-CL"/>
        </w:rPr>
      </w:pPr>
      <w:r w:rsidRPr="001143F2">
        <w:rPr>
          <w:rFonts w:ascii="Times New Roman" w:eastAsia="Times New Roman" w:hAnsi="Times New Roman" w:cs="Times New Roman"/>
          <w:sz w:val="24"/>
          <w:szCs w:val="24"/>
          <w:lang w:eastAsia="es-CL"/>
        </w:rPr>
        <w:pict>
          <v:rect id="_x0000_i1025" style="width:0;height:1.5pt" o:hralign="center" o:hrstd="t" o:hr="t" fillcolor="#a0a0a0" stroked="f"/>
        </w:pict>
      </w:r>
    </w:p>
    <w:p w:rsidR="001143F2" w:rsidRPr="001143F2" w:rsidRDefault="001143F2" w:rsidP="001143F2">
      <w:pPr>
        <w:spacing w:before="100" w:beforeAutospacing="1" w:after="100" w:afterAutospacing="1" w:line="240" w:lineRule="auto"/>
        <w:rPr>
          <w:rFonts w:ascii="Times New Roman" w:eastAsia="Times New Roman" w:hAnsi="Times New Roman" w:cs="Times New Roman"/>
          <w:sz w:val="24"/>
          <w:szCs w:val="24"/>
          <w:lang w:eastAsia="es-CL"/>
        </w:rPr>
      </w:pPr>
      <w:r w:rsidRPr="001143F2">
        <w:rPr>
          <w:rFonts w:ascii="Times New Roman" w:eastAsia="Times New Roman" w:hAnsi="Times New Roman" w:cs="Times New Roman"/>
          <w:b/>
          <w:bCs/>
          <w:sz w:val="24"/>
          <w:szCs w:val="24"/>
          <w:lang w:eastAsia="es-CL"/>
        </w:rPr>
        <w:t>Proteínas mal plegadas</w:t>
      </w:r>
      <w:r w:rsidRPr="001143F2">
        <w:rPr>
          <w:rFonts w:ascii="Times New Roman" w:eastAsia="Times New Roman" w:hAnsi="Times New Roman" w:cs="Times New Roman"/>
          <w:sz w:val="24"/>
          <w:szCs w:val="24"/>
          <w:lang w:eastAsia="es-CL"/>
        </w:rPr>
        <w:t xml:space="preserve">, que se ordenan mal y dificultan el funcionamiento de las neuronas en el cerebro. Ese es el problema de base que </w:t>
      </w:r>
      <w:proofErr w:type="gramStart"/>
      <w:r w:rsidRPr="001143F2">
        <w:rPr>
          <w:rFonts w:ascii="Times New Roman" w:eastAsia="Times New Roman" w:hAnsi="Times New Roman" w:cs="Times New Roman"/>
          <w:sz w:val="24"/>
          <w:szCs w:val="24"/>
          <w:lang w:eastAsia="es-CL"/>
        </w:rPr>
        <w:t>comparten</w:t>
      </w:r>
      <w:proofErr w:type="gramEnd"/>
      <w:r w:rsidRPr="001143F2">
        <w:rPr>
          <w:rFonts w:ascii="Times New Roman" w:eastAsia="Times New Roman" w:hAnsi="Times New Roman" w:cs="Times New Roman"/>
          <w:sz w:val="24"/>
          <w:szCs w:val="24"/>
          <w:lang w:eastAsia="es-CL"/>
        </w:rPr>
        <w:t xml:space="preserve"> </w:t>
      </w:r>
      <w:hyperlink r:id="rId7" w:tgtFrame="_blank" w:history="1">
        <w:r w:rsidRPr="001143F2">
          <w:rPr>
            <w:rFonts w:ascii="Times New Roman" w:eastAsia="Times New Roman" w:hAnsi="Times New Roman" w:cs="Times New Roman"/>
            <w:b/>
            <w:bCs/>
            <w:color w:val="0000FF"/>
            <w:sz w:val="24"/>
            <w:szCs w:val="24"/>
            <w:u w:val="single"/>
            <w:lang w:eastAsia="es-CL"/>
          </w:rPr>
          <w:t xml:space="preserve">párkinson </w:t>
        </w:r>
      </w:hyperlink>
      <w:r w:rsidRPr="001143F2">
        <w:rPr>
          <w:rFonts w:ascii="Times New Roman" w:eastAsia="Times New Roman" w:hAnsi="Times New Roman" w:cs="Times New Roman"/>
          <w:b/>
          <w:bCs/>
          <w:sz w:val="24"/>
          <w:szCs w:val="24"/>
          <w:lang w:eastAsia="es-CL"/>
        </w:rPr>
        <w:t xml:space="preserve">y </w:t>
      </w:r>
      <w:hyperlink r:id="rId8" w:tgtFrame="_blank" w:history="1">
        <w:r w:rsidRPr="001143F2">
          <w:rPr>
            <w:rFonts w:ascii="Times New Roman" w:eastAsia="Times New Roman" w:hAnsi="Times New Roman" w:cs="Times New Roman"/>
            <w:b/>
            <w:bCs/>
            <w:color w:val="0000FF"/>
            <w:sz w:val="24"/>
            <w:szCs w:val="24"/>
            <w:u w:val="single"/>
            <w:lang w:eastAsia="es-CL"/>
          </w:rPr>
          <w:t>alzhéimer</w:t>
        </w:r>
      </w:hyperlink>
      <w:r w:rsidRPr="001143F2">
        <w:rPr>
          <w:rFonts w:ascii="Times New Roman" w:eastAsia="Times New Roman" w:hAnsi="Times New Roman" w:cs="Times New Roman"/>
          <w:sz w:val="24"/>
          <w:szCs w:val="24"/>
          <w:lang w:eastAsia="es-CL"/>
        </w:rPr>
        <w:t>, dos patologías neurodegenerativas que están aumentando en nuestro país y que lo seguirán haciendo porque están asociadas al envejecimiento de la población.</w:t>
      </w:r>
    </w:p>
    <w:p w:rsidR="001143F2" w:rsidRPr="001143F2" w:rsidRDefault="001143F2" w:rsidP="001143F2">
      <w:pPr>
        <w:spacing w:before="100" w:beforeAutospacing="1" w:after="100" w:afterAutospacing="1" w:line="240" w:lineRule="auto"/>
        <w:rPr>
          <w:rFonts w:ascii="Times New Roman" w:eastAsia="Times New Roman" w:hAnsi="Times New Roman" w:cs="Times New Roman"/>
          <w:sz w:val="24"/>
          <w:szCs w:val="24"/>
          <w:lang w:eastAsia="es-CL"/>
        </w:rPr>
      </w:pPr>
      <w:r w:rsidRPr="001143F2">
        <w:rPr>
          <w:rFonts w:ascii="Times New Roman" w:eastAsia="Times New Roman" w:hAnsi="Times New Roman" w:cs="Times New Roman"/>
          <w:sz w:val="24"/>
          <w:szCs w:val="24"/>
          <w:lang w:eastAsia="es-CL"/>
        </w:rPr>
        <w:t xml:space="preserve">Otro problema agregado: ninguna tiene tratamiento realmente efectivo y por lo mismo, hoy los </w:t>
      </w:r>
      <w:proofErr w:type="gramStart"/>
      <w:r w:rsidRPr="001143F2">
        <w:rPr>
          <w:rFonts w:ascii="Times New Roman" w:eastAsia="Times New Roman" w:hAnsi="Times New Roman" w:cs="Times New Roman"/>
          <w:sz w:val="24"/>
          <w:szCs w:val="24"/>
          <w:lang w:eastAsia="es-CL"/>
        </w:rPr>
        <w:t>esfuerzos</w:t>
      </w:r>
      <w:proofErr w:type="gramEnd"/>
      <w:r w:rsidRPr="001143F2">
        <w:rPr>
          <w:rFonts w:ascii="Times New Roman" w:eastAsia="Times New Roman" w:hAnsi="Times New Roman" w:cs="Times New Roman"/>
          <w:sz w:val="24"/>
          <w:szCs w:val="24"/>
          <w:lang w:eastAsia="es-CL"/>
        </w:rPr>
        <w:t xml:space="preserve"> investigativos se enfocan en prevención y tratamientos no farmacológicos.</w:t>
      </w:r>
    </w:p>
    <w:p w:rsidR="001143F2" w:rsidRPr="001143F2" w:rsidRDefault="001143F2" w:rsidP="001143F2">
      <w:pPr>
        <w:spacing w:before="100" w:beforeAutospacing="1" w:after="100" w:afterAutospacing="1" w:line="240" w:lineRule="auto"/>
        <w:rPr>
          <w:rFonts w:ascii="Times New Roman" w:eastAsia="Times New Roman" w:hAnsi="Times New Roman" w:cs="Times New Roman"/>
          <w:sz w:val="24"/>
          <w:szCs w:val="24"/>
          <w:lang w:eastAsia="es-CL"/>
        </w:rPr>
      </w:pPr>
      <w:r w:rsidRPr="001143F2">
        <w:rPr>
          <w:rFonts w:ascii="Times New Roman" w:eastAsia="Times New Roman" w:hAnsi="Times New Roman" w:cs="Times New Roman"/>
          <w:b/>
          <w:bCs/>
          <w:sz w:val="24"/>
          <w:szCs w:val="24"/>
          <w:lang w:eastAsia="es-CL"/>
        </w:rPr>
        <w:lastRenderedPageBreak/>
        <w:t xml:space="preserve">Andrea </w:t>
      </w:r>
      <w:proofErr w:type="spellStart"/>
      <w:r w:rsidRPr="001143F2">
        <w:rPr>
          <w:rFonts w:ascii="Times New Roman" w:eastAsia="Times New Roman" w:hAnsi="Times New Roman" w:cs="Times New Roman"/>
          <w:b/>
          <w:bCs/>
          <w:sz w:val="24"/>
          <w:szCs w:val="24"/>
          <w:lang w:eastAsia="es-CL"/>
        </w:rPr>
        <w:t>Slachevsky</w:t>
      </w:r>
      <w:proofErr w:type="spellEnd"/>
      <w:r w:rsidRPr="001143F2">
        <w:rPr>
          <w:rFonts w:ascii="Times New Roman" w:eastAsia="Times New Roman" w:hAnsi="Times New Roman" w:cs="Times New Roman"/>
          <w:b/>
          <w:bCs/>
          <w:sz w:val="24"/>
          <w:szCs w:val="24"/>
          <w:lang w:eastAsia="es-CL"/>
        </w:rPr>
        <w:t xml:space="preserve">, neuróloga de la Clínica de Memoria y Neuropsiquiatría del Hospital del Salvador  y de GERO (Centro de </w:t>
      </w:r>
      <w:proofErr w:type="spellStart"/>
      <w:r w:rsidRPr="001143F2">
        <w:rPr>
          <w:rFonts w:ascii="Times New Roman" w:eastAsia="Times New Roman" w:hAnsi="Times New Roman" w:cs="Times New Roman"/>
          <w:b/>
          <w:bCs/>
          <w:sz w:val="24"/>
          <w:szCs w:val="24"/>
          <w:lang w:eastAsia="es-CL"/>
        </w:rPr>
        <w:t>Gerociencias</w:t>
      </w:r>
      <w:proofErr w:type="spellEnd"/>
      <w:r w:rsidRPr="001143F2">
        <w:rPr>
          <w:rFonts w:ascii="Times New Roman" w:eastAsia="Times New Roman" w:hAnsi="Times New Roman" w:cs="Times New Roman"/>
          <w:b/>
          <w:bCs/>
          <w:sz w:val="24"/>
          <w:szCs w:val="24"/>
          <w:lang w:eastAsia="es-CL"/>
        </w:rPr>
        <w:t xml:space="preserve"> Salud Mental y Metabolismo)</w:t>
      </w:r>
      <w:r w:rsidRPr="001143F2">
        <w:rPr>
          <w:rFonts w:ascii="Times New Roman" w:eastAsia="Times New Roman" w:hAnsi="Times New Roman" w:cs="Times New Roman"/>
          <w:sz w:val="24"/>
          <w:szCs w:val="24"/>
          <w:lang w:eastAsia="es-CL"/>
        </w:rPr>
        <w:t xml:space="preserve"> explica que en el caso del alzhéimer, se trata de una enfermedad compleja y lo que se sabe hasta ahora es que hay mucho más que seguir aprendiendo.</w:t>
      </w:r>
    </w:p>
    <w:p w:rsidR="001143F2" w:rsidRPr="001143F2" w:rsidRDefault="001143F2" w:rsidP="001143F2">
      <w:pPr>
        <w:spacing w:before="100" w:beforeAutospacing="1" w:after="100" w:afterAutospacing="1" w:line="240" w:lineRule="auto"/>
        <w:rPr>
          <w:rFonts w:ascii="Times New Roman" w:eastAsia="Times New Roman" w:hAnsi="Times New Roman" w:cs="Times New Roman"/>
          <w:sz w:val="24"/>
          <w:szCs w:val="24"/>
          <w:lang w:eastAsia="es-CL"/>
        </w:rPr>
      </w:pPr>
      <w:r w:rsidRPr="001143F2">
        <w:rPr>
          <w:rFonts w:ascii="Times New Roman" w:eastAsia="Times New Roman" w:hAnsi="Times New Roman" w:cs="Times New Roman"/>
          <w:sz w:val="24"/>
          <w:szCs w:val="24"/>
          <w:lang w:eastAsia="es-CL"/>
        </w:rPr>
        <w:t xml:space="preserve">Desde el punto de vista molecular, se sabe que ambas enfermedades está relacionadas con la acumulación de dos proteínas: </w:t>
      </w:r>
      <w:proofErr w:type="spellStart"/>
      <w:r w:rsidRPr="001143F2">
        <w:rPr>
          <w:rFonts w:ascii="Times New Roman" w:eastAsia="Times New Roman" w:hAnsi="Times New Roman" w:cs="Times New Roman"/>
          <w:sz w:val="24"/>
          <w:szCs w:val="24"/>
          <w:lang w:eastAsia="es-CL"/>
        </w:rPr>
        <w:t>amiloide</w:t>
      </w:r>
      <w:proofErr w:type="spellEnd"/>
      <w:r w:rsidRPr="001143F2">
        <w:rPr>
          <w:rFonts w:ascii="Times New Roman" w:eastAsia="Times New Roman" w:hAnsi="Times New Roman" w:cs="Times New Roman"/>
          <w:sz w:val="24"/>
          <w:szCs w:val="24"/>
          <w:lang w:eastAsia="es-CL"/>
        </w:rPr>
        <w:t xml:space="preserve"> y ovillo </w:t>
      </w:r>
      <w:proofErr w:type="spellStart"/>
      <w:r w:rsidRPr="001143F2">
        <w:rPr>
          <w:rFonts w:ascii="Times New Roman" w:eastAsia="Times New Roman" w:hAnsi="Times New Roman" w:cs="Times New Roman"/>
          <w:sz w:val="24"/>
          <w:szCs w:val="24"/>
          <w:lang w:eastAsia="es-CL"/>
        </w:rPr>
        <w:t>neurofibrilares</w:t>
      </w:r>
      <w:proofErr w:type="spellEnd"/>
      <w:r w:rsidRPr="001143F2">
        <w:rPr>
          <w:rFonts w:ascii="Times New Roman" w:eastAsia="Times New Roman" w:hAnsi="Times New Roman" w:cs="Times New Roman"/>
          <w:sz w:val="24"/>
          <w:szCs w:val="24"/>
          <w:lang w:eastAsia="es-CL"/>
        </w:rPr>
        <w:t xml:space="preserve">. “Durante mucho tiempo se pensó que si se lograban abordar con un medicamento que tuviera un efecto ese nivel, podríamos tener tratamientos más efectivos. Hoy sabemos que es más complejo y que </w:t>
      </w:r>
      <w:r w:rsidRPr="001143F2">
        <w:rPr>
          <w:rFonts w:ascii="Times New Roman" w:eastAsia="Times New Roman" w:hAnsi="Times New Roman" w:cs="Times New Roman"/>
          <w:b/>
          <w:bCs/>
          <w:sz w:val="24"/>
          <w:szCs w:val="24"/>
          <w:lang w:eastAsia="es-CL"/>
        </w:rPr>
        <w:t xml:space="preserve">la cura no está cerca. </w:t>
      </w:r>
      <w:r w:rsidRPr="001143F2">
        <w:rPr>
          <w:rFonts w:ascii="Times New Roman" w:eastAsia="Times New Roman" w:hAnsi="Times New Roman" w:cs="Times New Roman"/>
          <w:sz w:val="24"/>
          <w:szCs w:val="24"/>
          <w:lang w:eastAsia="es-CL"/>
        </w:rPr>
        <w:t xml:space="preserve">Sí hay más evidencia sobre la efectividad del </w:t>
      </w:r>
      <w:r w:rsidRPr="001143F2">
        <w:rPr>
          <w:rFonts w:ascii="Times New Roman" w:eastAsia="Times New Roman" w:hAnsi="Times New Roman" w:cs="Times New Roman"/>
          <w:b/>
          <w:bCs/>
          <w:sz w:val="24"/>
          <w:szCs w:val="24"/>
          <w:lang w:eastAsia="es-CL"/>
        </w:rPr>
        <w:t>tratamiento no farmacológico</w:t>
      </w:r>
      <w:r w:rsidRPr="001143F2">
        <w:rPr>
          <w:rFonts w:ascii="Times New Roman" w:eastAsia="Times New Roman" w:hAnsi="Times New Roman" w:cs="Times New Roman"/>
          <w:sz w:val="24"/>
          <w:szCs w:val="24"/>
          <w:lang w:eastAsia="es-CL"/>
        </w:rPr>
        <w:t>”, dice</w:t>
      </w:r>
      <w:r>
        <w:rPr>
          <w:rFonts w:ascii="Times New Roman" w:eastAsia="Times New Roman" w:hAnsi="Times New Roman" w:cs="Times New Roman"/>
          <w:sz w:val="24"/>
          <w:szCs w:val="24"/>
          <w:lang w:eastAsia="es-CL"/>
        </w:rPr>
        <w:t xml:space="preserve"> </w:t>
      </w:r>
      <w:proofErr w:type="spellStart"/>
      <w:r w:rsidRPr="001143F2">
        <w:rPr>
          <w:rFonts w:ascii="Times New Roman" w:eastAsia="Times New Roman" w:hAnsi="Times New Roman" w:cs="Times New Roman"/>
          <w:sz w:val="24"/>
          <w:szCs w:val="24"/>
          <w:lang w:eastAsia="es-CL"/>
        </w:rPr>
        <w:t>Slachevsky</w:t>
      </w:r>
      <w:proofErr w:type="spellEnd"/>
      <w:r w:rsidRPr="001143F2">
        <w:rPr>
          <w:rFonts w:ascii="Times New Roman" w:eastAsia="Times New Roman" w:hAnsi="Times New Roman" w:cs="Times New Roman"/>
          <w:sz w:val="24"/>
          <w:szCs w:val="24"/>
          <w:lang w:eastAsia="es-CL"/>
        </w:rPr>
        <w:t>.</w:t>
      </w:r>
    </w:p>
    <w:p w:rsidR="001143F2" w:rsidRPr="001143F2" w:rsidRDefault="001143F2" w:rsidP="001143F2">
      <w:pPr>
        <w:spacing w:before="100" w:beforeAutospacing="1" w:after="100" w:afterAutospacing="1" w:line="240" w:lineRule="auto"/>
        <w:rPr>
          <w:rFonts w:ascii="Times New Roman" w:eastAsia="Times New Roman" w:hAnsi="Times New Roman" w:cs="Times New Roman"/>
          <w:sz w:val="24"/>
          <w:szCs w:val="24"/>
          <w:lang w:eastAsia="es-CL"/>
        </w:rPr>
      </w:pPr>
      <w:r w:rsidRPr="001143F2">
        <w:rPr>
          <w:rFonts w:ascii="Times New Roman" w:eastAsia="Times New Roman" w:hAnsi="Times New Roman" w:cs="Times New Roman"/>
          <w:b/>
          <w:bCs/>
          <w:sz w:val="24"/>
          <w:szCs w:val="24"/>
          <w:lang w:eastAsia="es-CL"/>
        </w:rPr>
        <w:t>Que no haya cura, no significa que no haya nada que hacer</w:t>
      </w:r>
      <w:r w:rsidRPr="001143F2">
        <w:rPr>
          <w:rFonts w:ascii="Times New Roman" w:eastAsia="Times New Roman" w:hAnsi="Times New Roman" w:cs="Times New Roman"/>
          <w:sz w:val="24"/>
          <w:szCs w:val="24"/>
          <w:lang w:eastAsia="es-CL"/>
        </w:rPr>
        <w:t xml:space="preserve">, agrega. Según la especialista, se debe promover la prevención, incluso cuando ya se es adulto mayor. Los factores de riesgo se pueden disminuir: los tratamientos no farmacológicos dirigidos a pacientes y </w:t>
      </w:r>
      <w:hyperlink r:id="rId9" w:tgtFrame="_blank" w:history="1">
        <w:r w:rsidRPr="001143F2">
          <w:rPr>
            <w:rFonts w:ascii="Times New Roman" w:eastAsia="Times New Roman" w:hAnsi="Times New Roman" w:cs="Times New Roman"/>
            <w:color w:val="0000FF"/>
            <w:sz w:val="24"/>
            <w:szCs w:val="24"/>
            <w:u w:val="single"/>
            <w:lang w:eastAsia="es-CL"/>
          </w:rPr>
          <w:t>cuidadores</w:t>
        </w:r>
      </w:hyperlink>
      <w:r w:rsidRPr="001143F2">
        <w:rPr>
          <w:rFonts w:ascii="Times New Roman" w:eastAsia="Times New Roman" w:hAnsi="Times New Roman" w:cs="Times New Roman"/>
          <w:sz w:val="24"/>
          <w:szCs w:val="24"/>
          <w:lang w:eastAsia="es-CL"/>
        </w:rPr>
        <w:t xml:space="preserve"> tienen un impacto positivo en la calidad de vida. “Hay que intentar mantener funcionalidad con terapias individualizadas que han mostrado ser más efectivas que las de grupo”.</w:t>
      </w:r>
    </w:p>
    <w:p w:rsidR="001143F2" w:rsidRPr="001143F2" w:rsidRDefault="001143F2" w:rsidP="001143F2">
      <w:pPr>
        <w:spacing w:before="100" w:beforeAutospacing="1" w:after="100" w:afterAutospacing="1" w:line="240" w:lineRule="auto"/>
        <w:rPr>
          <w:rFonts w:ascii="Times New Roman" w:eastAsia="Times New Roman" w:hAnsi="Times New Roman" w:cs="Times New Roman"/>
          <w:sz w:val="24"/>
          <w:szCs w:val="24"/>
          <w:lang w:eastAsia="es-CL"/>
        </w:rPr>
      </w:pPr>
      <w:r w:rsidRPr="001143F2">
        <w:rPr>
          <w:rFonts w:ascii="Times New Roman" w:eastAsia="Times New Roman" w:hAnsi="Times New Roman" w:cs="Times New Roman"/>
          <w:sz w:val="24"/>
          <w:szCs w:val="24"/>
          <w:lang w:eastAsia="es-CL"/>
        </w:rPr>
        <w:t xml:space="preserve">El </w:t>
      </w:r>
      <w:r w:rsidRPr="001143F2">
        <w:rPr>
          <w:rFonts w:ascii="Times New Roman" w:eastAsia="Times New Roman" w:hAnsi="Times New Roman" w:cs="Times New Roman"/>
          <w:b/>
          <w:bCs/>
          <w:sz w:val="24"/>
          <w:szCs w:val="24"/>
          <w:lang w:eastAsia="es-CL"/>
        </w:rPr>
        <w:t>neurólogo y director médico del Centro de Párkinson (</w:t>
      </w:r>
      <w:proofErr w:type="spellStart"/>
      <w:r w:rsidRPr="001143F2">
        <w:rPr>
          <w:rFonts w:ascii="Times New Roman" w:eastAsia="Times New Roman" w:hAnsi="Times New Roman" w:cs="Times New Roman"/>
          <w:b/>
          <w:bCs/>
          <w:sz w:val="24"/>
          <w:szCs w:val="24"/>
          <w:lang w:eastAsia="es-CL"/>
        </w:rPr>
        <w:t>Cenpar</w:t>
      </w:r>
      <w:proofErr w:type="spellEnd"/>
      <w:r w:rsidRPr="001143F2">
        <w:rPr>
          <w:rFonts w:ascii="Times New Roman" w:eastAsia="Times New Roman" w:hAnsi="Times New Roman" w:cs="Times New Roman"/>
          <w:b/>
          <w:bCs/>
          <w:sz w:val="24"/>
          <w:szCs w:val="24"/>
          <w:lang w:eastAsia="es-CL"/>
        </w:rPr>
        <w:t xml:space="preserve">), Roque </w:t>
      </w:r>
      <w:proofErr w:type="spellStart"/>
      <w:r w:rsidRPr="001143F2">
        <w:rPr>
          <w:rFonts w:ascii="Times New Roman" w:eastAsia="Times New Roman" w:hAnsi="Times New Roman" w:cs="Times New Roman"/>
          <w:b/>
          <w:bCs/>
          <w:sz w:val="24"/>
          <w:szCs w:val="24"/>
          <w:lang w:eastAsia="es-CL"/>
        </w:rPr>
        <w:t>Villagra</w:t>
      </w:r>
      <w:proofErr w:type="spellEnd"/>
      <w:r w:rsidRPr="001143F2">
        <w:rPr>
          <w:rFonts w:ascii="Times New Roman" w:eastAsia="Times New Roman" w:hAnsi="Times New Roman" w:cs="Times New Roman"/>
          <w:sz w:val="24"/>
          <w:szCs w:val="24"/>
          <w:lang w:eastAsia="es-CL"/>
        </w:rPr>
        <w:t xml:space="preserve">, explica que en los últimos 10 años ha habido una explosión de conocimiento en cuanto a mecanismos que explican cómo se produce la enfermedad y también se ha avanzado en la masificación de la cirugía como tratamiento, que hoy se está realizando con mayor frecuencia. “La enfermedad de Párkinson tiene tratamiento hace mucho tiempo, desde los 70 que se utiliza </w:t>
      </w:r>
      <w:proofErr w:type="spellStart"/>
      <w:r w:rsidRPr="001143F2">
        <w:rPr>
          <w:rFonts w:ascii="Times New Roman" w:eastAsia="Times New Roman" w:hAnsi="Times New Roman" w:cs="Times New Roman"/>
          <w:b/>
          <w:bCs/>
          <w:sz w:val="24"/>
          <w:szCs w:val="24"/>
          <w:lang w:eastAsia="es-CL"/>
        </w:rPr>
        <w:t>levodopa</w:t>
      </w:r>
      <w:proofErr w:type="spellEnd"/>
      <w:r w:rsidRPr="001143F2">
        <w:rPr>
          <w:rFonts w:ascii="Times New Roman" w:eastAsia="Times New Roman" w:hAnsi="Times New Roman" w:cs="Times New Roman"/>
          <w:sz w:val="24"/>
          <w:szCs w:val="24"/>
          <w:lang w:eastAsia="es-CL"/>
        </w:rPr>
        <w:t>. Lo que ha variado es cómo se utiliza y el manejo de complicaciones asociadas. Hoy con cirugía se pueden tratar esos movimientos anormales que surgen con el medicamento, son complementarias”, explica.</w:t>
      </w:r>
    </w:p>
    <w:p w:rsidR="001143F2" w:rsidRPr="001143F2" w:rsidRDefault="001143F2" w:rsidP="001143F2">
      <w:pPr>
        <w:spacing w:before="100" w:beforeAutospacing="1" w:after="100" w:afterAutospacing="1" w:line="240" w:lineRule="auto"/>
        <w:rPr>
          <w:rFonts w:ascii="Times New Roman" w:eastAsia="Times New Roman" w:hAnsi="Times New Roman" w:cs="Times New Roman"/>
          <w:sz w:val="24"/>
          <w:szCs w:val="24"/>
          <w:lang w:eastAsia="es-CL"/>
        </w:rPr>
      </w:pPr>
      <w:r w:rsidRPr="001143F2">
        <w:rPr>
          <w:rFonts w:ascii="Times New Roman" w:eastAsia="Times New Roman" w:hAnsi="Times New Roman" w:cs="Times New Roman"/>
          <w:sz w:val="24"/>
          <w:szCs w:val="24"/>
          <w:lang w:eastAsia="es-CL"/>
        </w:rPr>
        <w:t xml:space="preserve">Respecto de las </w:t>
      </w:r>
      <w:r w:rsidRPr="001143F2">
        <w:rPr>
          <w:rFonts w:ascii="Times New Roman" w:eastAsia="Times New Roman" w:hAnsi="Times New Roman" w:cs="Times New Roman"/>
          <w:b/>
          <w:bCs/>
          <w:sz w:val="24"/>
          <w:szCs w:val="24"/>
          <w:lang w:eastAsia="es-CL"/>
        </w:rPr>
        <w:t>causas de la enfermedad</w:t>
      </w:r>
      <w:r w:rsidRPr="001143F2">
        <w:rPr>
          <w:rFonts w:ascii="Times New Roman" w:eastAsia="Times New Roman" w:hAnsi="Times New Roman" w:cs="Times New Roman"/>
          <w:sz w:val="24"/>
          <w:szCs w:val="24"/>
          <w:lang w:eastAsia="es-CL"/>
        </w:rPr>
        <w:t xml:space="preserve">, </w:t>
      </w:r>
      <w:proofErr w:type="spellStart"/>
      <w:r w:rsidRPr="001143F2">
        <w:rPr>
          <w:rFonts w:ascii="Times New Roman" w:eastAsia="Times New Roman" w:hAnsi="Times New Roman" w:cs="Times New Roman"/>
          <w:sz w:val="24"/>
          <w:szCs w:val="24"/>
          <w:lang w:eastAsia="es-CL"/>
        </w:rPr>
        <w:t>Villagra</w:t>
      </w:r>
      <w:proofErr w:type="spellEnd"/>
      <w:r w:rsidRPr="001143F2">
        <w:rPr>
          <w:rFonts w:ascii="Times New Roman" w:eastAsia="Times New Roman" w:hAnsi="Times New Roman" w:cs="Times New Roman"/>
          <w:sz w:val="24"/>
          <w:szCs w:val="24"/>
          <w:lang w:eastAsia="es-CL"/>
        </w:rPr>
        <w:t xml:space="preserve"> dice que hoy se ha podido establecer que está relacionada con el depósito de la proteína alfa-</w:t>
      </w:r>
      <w:proofErr w:type="spellStart"/>
      <w:r w:rsidRPr="001143F2">
        <w:rPr>
          <w:rFonts w:ascii="Times New Roman" w:eastAsia="Times New Roman" w:hAnsi="Times New Roman" w:cs="Times New Roman"/>
          <w:sz w:val="24"/>
          <w:szCs w:val="24"/>
          <w:lang w:eastAsia="es-CL"/>
        </w:rPr>
        <w:t>sinucleína</w:t>
      </w:r>
      <w:proofErr w:type="spellEnd"/>
      <w:r w:rsidRPr="001143F2">
        <w:rPr>
          <w:rFonts w:ascii="Times New Roman" w:eastAsia="Times New Roman" w:hAnsi="Times New Roman" w:cs="Times New Roman"/>
          <w:sz w:val="24"/>
          <w:szCs w:val="24"/>
          <w:lang w:eastAsia="es-CL"/>
        </w:rPr>
        <w:t>. Saber por qué ocurre, ayudará a buscar nuevas formas de tratamiento. Se están estudiando algunas vacunas que impidan que se depositen estas proteínas mal plegadas, anticuerpos monoclonales que limpien y las saquen pero están en fase experimental.</w:t>
      </w:r>
    </w:p>
    <w:p w:rsidR="001143F2" w:rsidRPr="001143F2" w:rsidRDefault="001143F2" w:rsidP="001143F2">
      <w:pPr>
        <w:spacing w:before="100" w:beforeAutospacing="1" w:after="100" w:afterAutospacing="1" w:line="240" w:lineRule="auto"/>
        <w:rPr>
          <w:rFonts w:ascii="Times New Roman" w:eastAsia="Times New Roman" w:hAnsi="Times New Roman" w:cs="Times New Roman"/>
          <w:sz w:val="24"/>
          <w:szCs w:val="24"/>
          <w:lang w:eastAsia="es-CL"/>
        </w:rPr>
      </w:pPr>
      <w:r w:rsidRPr="001143F2">
        <w:rPr>
          <w:rFonts w:ascii="Times New Roman" w:eastAsia="Times New Roman" w:hAnsi="Times New Roman" w:cs="Times New Roman"/>
          <w:sz w:val="24"/>
          <w:szCs w:val="24"/>
          <w:lang w:eastAsia="es-CL"/>
        </w:rPr>
        <w:t xml:space="preserve">Esta enfermedad está ligada al envejecimiento y seguirá creciendo. “Si se mantiene la actual tendencia, es muy probable que aumente de manera significativa, por lo menos al doble”, dice </w:t>
      </w:r>
      <w:proofErr w:type="spellStart"/>
      <w:r w:rsidRPr="001143F2">
        <w:rPr>
          <w:rFonts w:ascii="Times New Roman" w:eastAsia="Times New Roman" w:hAnsi="Times New Roman" w:cs="Times New Roman"/>
          <w:sz w:val="24"/>
          <w:szCs w:val="24"/>
          <w:lang w:eastAsia="es-CL"/>
        </w:rPr>
        <w:t>Villagra</w:t>
      </w:r>
      <w:proofErr w:type="spellEnd"/>
      <w:r w:rsidRPr="001143F2">
        <w:rPr>
          <w:rFonts w:ascii="Times New Roman" w:eastAsia="Times New Roman" w:hAnsi="Times New Roman" w:cs="Times New Roman"/>
          <w:sz w:val="24"/>
          <w:szCs w:val="24"/>
          <w:lang w:eastAsia="es-CL"/>
        </w:rPr>
        <w:t>.</w:t>
      </w:r>
    </w:p>
    <w:p w:rsidR="001143F2" w:rsidRPr="001143F2" w:rsidRDefault="001143F2" w:rsidP="001143F2">
      <w:pPr>
        <w:spacing w:before="100" w:beforeAutospacing="1" w:after="100" w:afterAutospacing="1" w:line="240" w:lineRule="auto"/>
        <w:rPr>
          <w:rFonts w:ascii="Times New Roman" w:eastAsia="Times New Roman" w:hAnsi="Times New Roman" w:cs="Times New Roman"/>
          <w:sz w:val="24"/>
          <w:szCs w:val="24"/>
          <w:lang w:eastAsia="es-CL"/>
        </w:rPr>
      </w:pPr>
      <w:r w:rsidRPr="001143F2">
        <w:rPr>
          <w:rFonts w:ascii="Times New Roman" w:eastAsia="Times New Roman" w:hAnsi="Times New Roman" w:cs="Times New Roman"/>
          <w:sz w:val="24"/>
          <w:szCs w:val="24"/>
          <w:lang w:eastAsia="es-CL"/>
        </w:rPr>
        <w:t xml:space="preserve">Otro elemento que comparten las dos enfermedades es el desconocimiento de los equipos de salud y la comunidad en general. En el caso del alzhéimer, dice </w:t>
      </w:r>
      <w:proofErr w:type="spellStart"/>
      <w:r w:rsidRPr="001143F2">
        <w:rPr>
          <w:rFonts w:ascii="Times New Roman" w:eastAsia="Times New Roman" w:hAnsi="Times New Roman" w:cs="Times New Roman"/>
          <w:sz w:val="24"/>
          <w:szCs w:val="24"/>
          <w:lang w:eastAsia="es-CL"/>
        </w:rPr>
        <w:t>Slachevsky</w:t>
      </w:r>
      <w:proofErr w:type="spellEnd"/>
      <w:r w:rsidRPr="001143F2">
        <w:rPr>
          <w:rFonts w:ascii="Times New Roman" w:eastAsia="Times New Roman" w:hAnsi="Times New Roman" w:cs="Times New Roman"/>
          <w:sz w:val="24"/>
          <w:szCs w:val="24"/>
          <w:lang w:eastAsia="es-CL"/>
        </w:rPr>
        <w:t>, es necesario mejorar la formación de los equipos para un diagnóstico más oportuno, “la inmensa mayoría de las personas con demencias no reciben diagnóstico”.</w:t>
      </w:r>
    </w:p>
    <w:p w:rsidR="001143F2" w:rsidRPr="001143F2" w:rsidRDefault="001143F2" w:rsidP="001143F2">
      <w:pPr>
        <w:spacing w:before="100" w:beforeAutospacing="1" w:after="100" w:afterAutospacing="1" w:line="240" w:lineRule="auto"/>
        <w:rPr>
          <w:rFonts w:ascii="Times New Roman" w:eastAsia="Times New Roman" w:hAnsi="Times New Roman" w:cs="Times New Roman"/>
          <w:sz w:val="24"/>
          <w:szCs w:val="24"/>
          <w:lang w:eastAsia="es-CL"/>
        </w:rPr>
      </w:pPr>
      <w:r w:rsidRPr="001143F2">
        <w:rPr>
          <w:szCs w:val="24"/>
        </w:rPr>
        <w:lastRenderedPageBreak/>
        <w:drawing>
          <wp:inline distT="0" distB="0" distL="0" distR="0">
            <wp:extent cx="6353175" cy="855345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6353175" cy="8553450"/>
                    </a:xfrm>
                    <a:prstGeom prst="rect">
                      <a:avLst/>
                    </a:prstGeom>
                    <a:noFill/>
                    <a:ln w="9525">
                      <a:noFill/>
                      <a:miter lim="800000"/>
                      <a:headEnd/>
                      <a:tailEnd/>
                    </a:ln>
                  </pic:spPr>
                </pic:pic>
              </a:graphicData>
            </a:graphic>
          </wp:inline>
        </w:drawing>
      </w:r>
    </w:p>
    <w:p w:rsidR="00240B3A" w:rsidRDefault="00240B3A"/>
    <w:sectPr w:rsidR="00240B3A" w:rsidSect="003A627A">
      <w:pgSz w:w="12240" w:h="15840"/>
      <w:pgMar w:top="1191" w:right="1134" w:bottom="119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261724"/>
    <w:multiLevelType w:val="multilevel"/>
    <w:tmpl w:val="F63E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AA1923"/>
    <w:multiLevelType w:val="multilevel"/>
    <w:tmpl w:val="2DC440F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1143F2"/>
    <w:rsid w:val="001143F2"/>
    <w:rsid w:val="00240B3A"/>
    <w:rsid w:val="003A627A"/>
    <w:rsid w:val="00D17154"/>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B3A"/>
  </w:style>
  <w:style w:type="paragraph" w:styleId="Ttulo1">
    <w:name w:val="heading 1"/>
    <w:basedOn w:val="Normal"/>
    <w:link w:val="Ttulo1Car"/>
    <w:uiPriority w:val="9"/>
    <w:qFormat/>
    <w:rsid w:val="001143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2">
    <w:name w:val="heading 2"/>
    <w:basedOn w:val="Normal"/>
    <w:link w:val="Ttulo2Car"/>
    <w:uiPriority w:val="9"/>
    <w:qFormat/>
    <w:rsid w:val="001143F2"/>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paragraph" w:styleId="Ttulo4">
    <w:name w:val="heading 4"/>
    <w:basedOn w:val="Normal"/>
    <w:link w:val="Ttulo4Car"/>
    <w:uiPriority w:val="9"/>
    <w:qFormat/>
    <w:rsid w:val="001143F2"/>
    <w:pPr>
      <w:spacing w:before="100" w:beforeAutospacing="1" w:after="100" w:afterAutospacing="1" w:line="240" w:lineRule="auto"/>
      <w:outlineLvl w:val="3"/>
    </w:pPr>
    <w:rPr>
      <w:rFonts w:ascii="Times New Roman" w:eastAsia="Times New Roman" w:hAnsi="Times New Roman" w:cs="Times New Roman"/>
      <w:b/>
      <w:bCs/>
      <w:sz w:val="24"/>
      <w:szCs w:val="24"/>
      <w:lang w:eastAsia="es-CL"/>
    </w:rPr>
  </w:style>
  <w:style w:type="paragraph" w:styleId="Ttulo5">
    <w:name w:val="heading 5"/>
    <w:basedOn w:val="Normal"/>
    <w:link w:val="Ttulo5Car"/>
    <w:uiPriority w:val="9"/>
    <w:qFormat/>
    <w:rsid w:val="001143F2"/>
    <w:pPr>
      <w:spacing w:before="100" w:beforeAutospacing="1" w:after="100" w:afterAutospacing="1" w:line="240" w:lineRule="auto"/>
      <w:outlineLvl w:val="4"/>
    </w:pPr>
    <w:rPr>
      <w:rFonts w:ascii="Times New Roman" w:eastAsia="Times New Roman" w:hAnsi="Times New Roman" w:cs="Times New Roman"/>
      <w:b/>
      <w:bCs/>
      <w:sz w:val="20"/>
      <w:szCs w:val="2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43F2"/>
    <w:rPr>
      <w:rFonts w:ascii="Times New Roman" w:eastAsia="Times New Roman" w:hAnsi="Times New Roman" w:cs="Times New Roman"/>
      <w:b/>
      <w:bCs/>
      <w:kern w:val="36"/>
      <w:sz w:val="48"/>
      <w:szCs w:val="48"/>
      <w:lang w:eastAsia="es-CL"/>
    </w:rPr>
  </w:style>
  <w:style w:type="character" w:customStyle="1" w:styleId="Ttulo2Car">
    <w:name w:val="Título 2 Car"/>
    <w:basedOn w:val="Fuentedeprrafopredeter"/>
    <w:link w:val="Ttulo2"/>
    <w:uiPriority w:val="9"/>
    <w:rsid w:val="001143F2"/>
    <w:rPr>
      <w:rFonts w:ascii="Times New Roman" w:eastAsia="Times New Roman" w:hAnsi="Times New Roman" w:cs="Times New Roman"/>
      <w:b/>
      <w:bCs/>
      <w:sz w:val="36"/>
      <w:szCs w:val="36"/>
      <w:lang w:eastAsia="es-CL"/>
    </w:rPr>
  </w:style>
  <w:style w:type="character" w:customStyle="1" w:styleId="Ttulo4Car">
    <w:name w:val="Título 4 Car"/>
    <w:basedOn w:val="Fuentedeprrafopredeter"/>
    <w:link w:val="Ttulo4"/>
    <w:uiPriority w:val="9"/>
    <w:rsid w:val="001143F2"/>
    <w:rPr>
      <w:rFonts w:ascii="Times New Roman" w:eastAsia="Times New Roman" w:hAnsi="Times New Roman" w:cs="Times New Roman"/>
      <w:b/>
      <w:bCs/>
      <w:sz w:val="24"/>
      <w:szCs w:val="24"/>
      <w:lang w:eastAsia="es-CL"/>
    </w:rPr>
  </w:style>
  <w:style w:type="character" w:customStyle="1" w:styleId="Ttulo5Car">
    <w:name w:val="Título 5 Car"/>
    <w:basedOn w:val="Fuentedeprrafopredeter"/>
    <w:link w:val="Ttulo5"/>
    <w:uiPriority w:val="9"/>
    <w:rsid w:val="001143F2"/>
    <w:rPr>
      <w:rFonts w:ascii="Times New Roman" w:eastAsia="Times New Roman" w:hAnsi="Times New Roman" w:cs="Times New Roman"/>
      <w:b/>
      <w:bCs/>
      <w:sz w:val="20"/>
      <w:szCs w:val="20"/>
      <w:lang w:eastAsia="es-CL"/>
    </w:rPr>
  </w:style>
  <w:style w:type="character" w:styleId="Hipervnculo">
    <w:name w:val="Hyperlink"/>
    <w:basedOn w:val="Fuentedeprrafopredeter"/>
    <w:uiPriority w:val="99"/>
    <w:semiHidden/>
    <w:unhideWhenUsed/>
    <w:rsid w:val="001143F2"/>
    <w:rPr>
      <w:color w:val="0000FF"/>
      <w:u w:val="single"/>
    </w:rPr>
  </w:style>
  <w:style w:type="character" w:customStyle="1" w:styleId="time-ago">
    <w:name w:val="time-ago"/>
    <w:basedOn w:val="Fuentedeprrafopredeter"/>
    <w:rsid w:val="001143F2"/>
  </w:style>
  <w:style w:type="paragraph" w:styleId="NormalWeb">
    <w:name w:val="Normal (Web)"/>
    <w:basedOn w:val="Normal"/>
    <w:uiPriority w:val="99"/>
    <w:semiHidden/>
    <w:unhideWhenUsed/>
    <w:rsid w:val="001143F2"/>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1143F2"/>
    <w:rPr>
      <w:b/>
      <w:bCs/>
    </w:rPr>
  </w:style>
  <w:style w:type="character" w:customStyle="1" w:styleId="title">
    <w:name w:val="title"/>
    <w:basedOn w:val="Fuentedeprrafopredeter"/>
    <w:rsid w:val="001143F2"/>
  </w:style>
  <w:style w:type="character" w:customStyle="1" w:styleId="date">
    <w:name w:val="date"/>
    <w:basedOn w:val="Fuentedeprrafopredeter"/>
    <w:rsid w:val="001143F2"/>
  </w:style>
  <w:style w:type="paragraph" w:styleId="Textodeglobo">
    <w:name w:val="Balloon Text"/>
    <w:basedOn w:val="Normal"/>
    <w:link w:val="TextodegloboCar"/>
    <w:uiPriority w:val="99"/>
    <w:semiHidden/>
    <w:unhideWhenUsed/>
    <w:rsid w:val="001143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43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1040615">
      <w:bodyDiv w:val="1"/>
      <w:marLeft w:val="0"/>
      <w:marRight w:val="0"/>
      <w:marTop w:val="0"/>
      <w:marBottom w:val="0"/>
      <w:divBdr>
        <w:top w:val="none" w:sz="0" w:space="0" w:color="auto"/>
        <w:left w:val="none" w:sz="0" w:space="0" w:color="auto"/>
        <w:bottom w:val="none" w:sz="0" w:space="0" w:color="auto"/>
        <w:right w:val="none" w:sz="0" w:space="0" w:color="auto"/>
      </w:divBdr>
      <w:divsChild>
        <w:div w:id="466750394">
          <w:marLeft w:val="0"/>
          <w:marRight w:val="0"/>
          <w:marTop w:val="0"/>
          <w:marBottom w:val="0"/>
          <w:divBdr>
            <w:top w:val="none" w:sz="0" w:space="0" w:color="auto"/>
            <w:left w:val="none" w:sz="0" w:space="0" w:color="auto"/>
            <w:bottom w:val="none" w:sz="0" w:space="0" w:color="auto"/>
            <w:right w:val="none" w:sz="0" w:space="0" w:color="auto"/>
          </w:divBdr>
          <w:divsChild>
            <w:div w:id="477383836">
              <w:marLeft w:val="0"/>
              <w:marRight w:val="0"/>
              <w:marTop w:val="0"/>
              <w:marBottom w:val="0"/>
              <w:divBdr>
                <w:top w:val="none" w:sz="0" w:space="0" w:color="auto"/>
                <w:left w:val="none" w:sz="0" w:space="0" w:color="auto"/>
                <w:bottom w:val="none" w:sz="0" w:space="0" w:color="auto"/>
                <w:right w:val="none" w:sz="0" w:space="0" w:color="auto"/>
              </w:divBdr>
              <w:divsChild>
                <w:div w:id="737900990">
                  <w:marLeft w:val="0"/>
                  <w:marRight w:val="0"/>
                  <w:marTop w:val="0"/>
                  <w:marBottom w:val="0"/>
                  <w:divBdr>
                    <w:top w:val="none" w:sz="0" w:space="0" w:color="auto"/>
                    <w:left w:val="none" w:sz="0" w:space="0" w:color="auto"/>
                    <w:bottom w:val="none" w:sz="0" w:space="0" w:color="auto"/>
                    <w:right w:val="none" w:sz="0" w:space="0" w:color="auto"/>
                  </w:divBdr>
                  <w:divsChild>
                    <w:div w:id="1887638577">
                      <w:marLeft w:val="0"/>
                      <w:marRight w:val="0"/>
                      <w:marTop w:val="0"/>
                      <w:marBottom w:val="0"/>
                      <w:divBdr>
                        <w:top w:val="none" w:sz="0" w:space="0" w:color="auto"/>
                        <w:left w:val="none" w:sz="0" w:space="0" w:color="auto"/>
                        <w:bottom w:val="none" w:sz="0" w:space="0" w:color="auto"/>
                        <w:right w:val="none" w:sz="0" w:space="0" w:color="auto"/>
                      </w:divBdr>
                      <w:divsChild>
                        <w:div w:id="1615864297">
                          <w:marLeft w:val="0"/>
                          <w:marRight w:val="0"/>
                          <w:marTop w:val="0"/>
                          <w:marBottom w:val="0"/>
                          <w:divBdr>
                            <w:top w:val="none" w:sz="0" w:space="0" w:color="auto"/>
                            <w:left w:val="none" w:sz="0" w:space="0" w:color="auto"/>
                            <w:bottom w:val="none" w:sz="0" w:space="0" w:color="auto"/>
                            <w:right w:val="none" w:sz="0" w:space="0" w:color="auto"/>
                          </w:divBdr>
                          <w:divsChild>
                            <w:div w:id="1003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899355">
          <w:marLeft w:val="0"/>
          <w:marRight w:val="0"/>
          <w:marTop w:val="0"/>
          <w:marBottom w:val="0"/>
          <w:divBdr>
            <w:top w:val="none" w:sz="0" w:space="0" w:color="auto"/>
            <w:left w:val="none" w:sz="0" w:space="0" w:color="auto"/>
            <w:bottom w:val="none" w:sz="0" w:space="0" w:color="auto"/>
            <w:right w:val="none" w:sz="0" w:space="0" w:color="auto"/>
          </w:divBdr>
          <w:divsChild>
            <w:div w:id="1613198275">
              <w:marLeft w:val="0"/>
              <w:marRight w:val="0"/>
              <w:marTop w:val="0"/>
              <w:marBottom w:val="0"/>
              <w:divBdr>
                <w:top w:val="none" w:sz="0" w:space="0" w:color="auto"/>
                <w:left w:val="none" w:sz="0" w:space="0" w:color="auto"/>
                <w:bottom w:val="none" w:sz="0" w:space="0" w:color="auto"/>
                <w:right w:val="none" w:sz="0" w:space="0" w:color="auto"/>
              </w:divBdr>
              <w:divsChild>
                <w:div w:id="880634987">
                  <w:marLeft w:val="0"/>
                  <w:marRight w:val="0"/>
                  <w:marTop w:val="0"/>
                  <w:marBottom w:val="0"/>
                  <w:divBdr>
                    <w:top w:val="none" w:sz="0" w:space="0" w:color="auto"/>
                    <w:left w:val="none" w:sz="0" w:space="0" w:color="auto"/>
                    <w:bottom w:val="none" w:sz="0" w:space="0" w:color="auto"/>
                    <w:right w:val="none" w:sz="0" w:space="0" w:color="auto"/>
                  </w:divBdr>
                  <w:divsChild>
                    <w:div w:id="158859484">
                      <w:marLeft w:val="0"/>
                      <w:marRight w:val="0"/>
                      <w:marTop w:val="0"/>
                      <w:marBottom w:val="0"/>
                      <w:divBdr>
                        <w:top w:val="none" w:sz="0" w:space="0" w:color="auto"/>
                        <w:left w:val="none" w:sz="0" w:space="0" w:color="auto"/>
                        <w:bottom w:val="none" w:sz="0" w:space="0" w:color="auto"/>
                        <w:right w:val="none" w:sz="0" w:space="0" w:color="auto"/>
                      </w:divBdr>
                      <w:divsChild>
                        <w:div w:id="2076930807">
                          <w:marLeft w:val="0"/>
                          <w:marRight w:val="0"/>
                          <w:marTop w:val="0"/>
                          <w:marBottom w:val="0"/>
                          <w:divBdr>
                            <w:top w:val="none" w:sz="0" w:space="0" w:color="auto"/>
                            <w:left w:val="none" w:sz="0" w:space="0" w:color="auto"/>
                            <w:bottom w:val="none" w:sz="0" w:space="0" w:color="auto"/>
                            <w:right w:val="none" w:sz="0" w:space="0" w:color="auto"/>
                          </w:divBdr>
                        </w:div>
                        <w:div w:id="683048672">
                          <w:marLeft w:val="0"/>
                          <w:marRight w:val="0"/>
                          <w:marTop w:val="0"/>
                          <w:marBottom w:val="0"/>
                          <w:divBdr>
                            <w:top w:val="none" w:sz="0" w:space="0" w:color="auto"/>
                            <w:left w:val="none" w:sz="0" w:space="0" w:color="auto"/>
                            <w:bottom w:val="none" w:sz="0" w:space="0" w:color="auto"/>
                            <w:right w:val="none" w:sz="0" w:space="0" w:color="auto"/>
                          </w:divBdr>
                        </w:div>
                      </w:divsChild>
                    </w:div>
                    <w:div w:id="636255332">
                      <w:marLeft w:val="0"/>
                      <w:marRight w:val="0"/>
                      <w:marTop w:val="0"/>
                      <w:marBottom w:val="0"/>
                      <w:divBdr>
                        <w:top w:val="none" w:sz="0" w:space="0" w:color="auto"/>
                        <w:left w:val="none" w:sz="0" w:space="0" w:color="auto"/>
                        <w:bottom w:val="none" w:sz="0" w:space="0" w:color="auto"/>
                        <w:right w:val="none" w:sz="0" w:space="0" w:color="auto"/>
                      </w:divBdr>
                      <w:divsChild>
                        <w:div w:id="1302421845">
                          <w:marLeft w:val="0"/>
                          <w:marRight w:val="0"/>
                          <w:marTop w:val="0"/>
                          <w:marBottom w:val="0"/>
                          <w:divBdr>
                            <w:top w:val="none" w:sz="0" w:space="0" w:color="auto"/>
                            <w:left w:val="none" w:sz="0" w:space="0" w:color="auto"/>
                            <w:bottom w:val="none" w:sz="0" w:space="0" w:color="auto"/>
                            <w:right w:val="none" w:sz="0" w:space="0" w:color="auto"/>
                          </w:divBdr>
                          <w:divsChild>
                            <w:div w:id="1897812743">
                              <w:marLeft w:val="0"/>
                              <w:marRight w:val="0"/>
                              <w:marTop w:val="0"/>
                              <w:marBottom w:val="0"/>
                              <w:divBdr>
                                <w:top w:val="none" w:sz="0" w:space="0" w:color="auto"/>
                                <w:left w:val="none" w:sz="0" w:space="0" w:color="auto"/>
                                <w:bottom w:val="none" w:sz="0" w:space="0" w:color="auto"/>
                                <w:right w:val="none" w:sz="0" w:space="0" w:color="auto"/>
                              </w:divBdr>
                              <w:divsChild>
                                <w:div w:id="104152905">
                                  <w:marLeft w:val="0"/>
                                  <w:marRight w:val="0"/>
                                  <w:marTop w:val="0"/>
                                  <w:marBottom w:val="0"/>
                                  <w:divBdr>
                                    <w:top w:val="none" w:sz="0" w:space="0" w:color="auto"/>
                                    <w:left w:val="none" w:sz="0" w:space="0" w:color="auto"/>
                                    <w:bottom w:val="none" w:sz="0" w:space="0" w:color="auto"/>
                                    <w:right w:val="none" w:sz="0" w:space="0" w:color="auto"/>
                                  </w:divBdr>
                                </w:div>
                              </w:divsChild>
                            </w:div>
                            <w:div w:id="1895653978">
                              <w:marLeft w:val="0"/>
                              <w:marRight w:val="0"/>
                              <w:marTop w:val="0"/>
                              <w:marBottom w:val="0"/>
                              <w:divBdr>
                                <w:top w:val="none" w:sz="0" w:space="0" w:color="auto"/>
                                <w:left w:val="none" w:sz="0" w:space="0" w:color="auto"/>
                                <w:bottom w:val="none" w:sz="0" w:space="0" w:color="auto"/>
                                <w:right w:val="none" w:sz="0" w:space="0" w:color="auto"/>
                              </w:divBdr>
                              <w:divsChild>
                                <w:div w:id="1382434861">
                                  <w:marLeft w:val="0"/>
                                  <w:marRight w:val="0"/>
                                  <w:marTop w:val="0"/>
                                  <w:marBottom w:val="0"/>
                                  <w:divBdr>
                                    <w:top w:val="none" w:sz="0" w:space="0" w:color="auto"/>
                                    <w:left w:val="none" w:sz="0" w:space="0" w:color="auto"/>
                                    <w:bottom w:val="none" w:sz="0" w:space="0" w:color="auto"/>
                                    <w:right w:val="none" w:sz="0" w:space="0" w:color="auto"/>
                                  </w:divBdr>
                                  <w:divsChild>
                                    <w:div w:id="438375445">
                                      <w:marLeft w:val="0"/>
                                      <w:marRight w:val="0"/>
                                      <w:marTop w:val="0"/>
                                      <w:marBottom w:val="0"/>
                                      <w:divBdr>
                                        <w:top w:val="none" w:sz="0" w:space="0" w:color="auto"/>
                                        <w:left w:val="none" w:sz="0" w:space="0" w:color="auto"/>
                                        <w:bottom w:val="none" w:sz="0" w:space="0" w:color="auto"/>
                                        <w:right w:val="none" w:sz="0" w:space="0" w:color="auto"/>
                                      </w:divBdr>
                                      <w:divsChild>
                                        <w:div w:id="368065484">
                                          <w:marLeft w:val="0"/>
                                          <w:marRight w:val="0"/>
                                          <w:marTop w:val="0"/>
                                          <w:marBottom w:val="0"/>
                                          <w:divBdr>
                                            <w:top w:val="none" w:sz="0" w:space="0" w:color="auto"/>
                                            <w:left w:val="none" w:sz="0" w:space="0" w:color="auto"/>
                                            <w:bottom w:val="none" w:sz="0" w:space="0" w:color="auto"/>
                                            <w:right w:val="none" w:sz="0" w:space="0" w:color="auto"/>
                                          </w:divBdr>
                                        </w:div>
                                      </w:divsChild>
                                    </w:div>
                                    <w:div w:id="1969818522">
                                      <w:marLeft w:val="0"/>
                                      <w:marRight w:val="0"/>
                                      <w:marTop w:val="0"/>
                                      <w:marBottom w:val="0"/>
                                      <w:divBdr>
                                        <w:top w:val="none" w:sz="0" w:space="0" w:color="auto"/>
                                        <w:left w:val="none" w:sz="0" w:space="0" w:color="auto"/>
                                        <w:bottom w:val="none" w:sz="0" w:space="0" w:color="auto"/>
                                        <w:right w:val="none" w:sz="0" w:space="0" w:color="auto"/>
                                      </w:divBdr>
                                      <w:divsChild>
                                        <w:div w:id="1781099744">
                                          <w:marLeft w:val="0"/>
                                          <w:marRight w:val="0"/>
                                          <w:marTop w:val="0"/>
                                          <w:marBottom w:val="0"/>
                                          <w:divBdr>
                                            <w:top w:val="none" w:sz="0" w:space="0" w:color="auto"/>
                                            <w:left w:val="none" w:sz="0" w:space="0" w:color="auto"/>
                                            <w:bottom w:val="none" w:sz="0" w:space="0" w:color="auto"/>
                                            <w:right w:val="none" w:sz="0" w:space="0" w:color="auto"/>
                                          </w:divBdr>
                                        </w:div>
                                      </w:divsChild>
                                    </w:div>
                                    <w:div w:id="1176648774">
                                      <w:marLeft w:val="0"/>
                                      <w:marRight w:val="0"/>
                                      <w:marTop w:val="0"/>
                                      <w:marBottom w:val="0"/>
                                      <w:divBdr>
                                        <w:top w:val="none" w:sz="0" w:space="0" w:color="auto"/>
                                        <w:left w:val="none" w:sz="0" w:space="0" w:color="auto"/>
                                        <w:bottom w:val="none" w:sz="0" w:space="0" w:color="auto"/>
                                        <w:right w:val="none" w:sz="0" w:space="0" w:color="auto"/>
                                      </w:divBdr>
                                      <w:divsChild>
                                        <w:div w:id="1390299553">
                                          <w:marLeft w:val="0"/>
                                          <w:marRight w:val="0"/>
                                          <w:marTop w:val="0"/>
                                          <w:marBottom w:val="0"/>
                                          <w:divBdr>
                                            <w:top w:val="none" w:sz="0" w:space="0" w:color="auto"/>
                                            <w:left w:val="none" w:sz="0" w:space="0" w:color="auto"/>
                                            <w:bottom w:val="none" w:sz="0" w:space="0" w:color="auto"/>
                                            <w:right w:val="none" w:sz="0" w:space="0" w:color="auto"/>
                                          </w:divBdr>
                                          <w:divsChild>
                                            <w:div w:id="187781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atercera.com/tendencias/noticia/alzheimer-2050-mas-medio-millon-chilenos-podria-algun-tipo-demencia/641540/" TargetMode="External"/><Relationship Id="rId3" Type="http://schemas.openxmlformats.org/officeDocument/2006/relationships/settings" Target="settings.xml"/><Relationship Id="rId7" Type="http://schemas.openxmlformats.org/officeDocument/2006/relationships/hyperlink" Target="https://www.latercera.com/que-pasa/noticia/detectar-las-senales-alerta-parkinson/60923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www.latercera.com/que-pasa/noticia/cerebro-los-chilenos-esta-enfermando/776674/"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latercera.com/que-pasa/noticia/los-olvidados-del-alzheimer-quien-apoya-al-cuidador-de-esos-pacientes/64366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644</Words>
  <Characters>3547</Characters>
  <Application>Microsoft Office Word</Application>
  <DocSecurity>0</DocSecurity>
  <Lines>29</Lines>
  <Paragraphs>8</Paragraphs>
  <ScaleCrop>false</ScaleCrop>
  <Company/>
  <LinksUpToDate>false</LinksUpToDate>
  <CharactersWithSpaces>4183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Fleon32@gmail.com</dc:creator>
  <cp:lastModifiedBy>Fleon32@gmail.com</cp:lastModifiedBy>
  <cp:revision>1</cp:revision>
  <dcterms:created xsi:type="dcterms:W3CDTF">2019-08-12T12:18:00Z</dcterms:created>
  <dcterms:modified xsi:type="dcterms:W3CDTF">2019-08-12T12:21:00Z</dcterms:modified>
</cp:coreProperties>
</file>