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89" w:rsidRPr="00E95589" w:rsidRDefault="00E95589" w:rsidP="00E95589">
      <w:pPr>
        <w:spacing w:before="120" w:after="120" w:line="240" w:lineRule="auto"/>
        <w:jc w:val="both"/>
        <w:outlineLvl w:val="0"/>
        <w:rPr>
          <w:rFonts w:ascii="Arial" w:eastAsia="Times New Roman" w:hAnsi="Arial" w:cs="Arial"/>
          <w:b/>
          <w:bCs/>
          <w:kern w:val="36"/>
          <w:lang w:eastAsia="es-CL"/>
        </w:rPr>
      </w:pPr>
      <w:r w:rsidRPr="00E95589">
        <w:rPr>
          <w:rFonts w:ascii="Arial" w:eastAsia="Times New Roman" w:hAnsi="Arial" w:cs="Arial"/>
          <w:b/>
          <w:bCs/>
          <w:kern w:val="36"/>
          <w:lang w:eastAsia="es-CL"/>
        </w:rPr>
        <w:t xml:space="preserve">Cómo el video viral de un diputado sobre los suicidios ha puesto el foco sobre la salud mental de los españoles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Publicado: 19 mar 2021 11:36 GMT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Íñigo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xml:space="preserve">, de Más País, denunciaba que en su país se producen 10 suicidios diarios y que faltan medios para atender a la población que afectada psicológicamente tras un año de pandemia.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noProof/>
          <w:lang w:eastAsia="es-CL"/>
        </w:rPr>
        <w:drawing>
          <wp:inline distT="0" distB="0" distL="0" distR="0">
            <wp:extent cx="4381500" cy="2457450"/>
            <wp:effectExtent l="0" t="0" r="0" b="0"/>
            <wp:docPr id="2" name="Imagen 2" descr="Cómo el video viral de un diputado sobre los suicidios ha puesto el foco sobre la salud mental de los españ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el video viral de un diputado sobre los suicidios ha puesto el foco sobre la salud mental de los españo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El diputado y líder de Más País, Íñigo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xml:space="preserve">, en el Congreso de los </w:t>
      </w:r>
      <w:proofErr w:type="spellStart"/>
      <w:r w:rsidRPr="00E95589">
        <w:rPr>
          <w:rFonts w:ascii="Arial" w:eastAsia="Times New Roman" w:hAnsi="Arial" w:cs="Arial"/>
          <w:lang w:eastAsia="es-CL"/>
        </w:rPr>
        <w:t>Diputados.Pierre-Philippe</w:t>
      </w:r>
      <w:proofErr w:type="spellEnd"/>
      <w:r w:rsidRPr="00E95589">
        <w:rPr>
          <w:rFonts w:ascii="Arial" w:eastAsia="Times New Roman" w:hAnsi="Arial" w:cs="Arial"/>
          <w:lang w:eastAsia="es-CL"/>
        </w:rPr>
        <w:t xml:space="preserve"> </w:t>
      </w:r>
      <w:proofErr w:type="spellStart"/>
      <w:r w:rsidRPr="00E95589">
        <w:rPr>
          <w:rFonts w:ascii="Arial" w:eastAsia="Times New Roman" w:hAnsi="Arial" w:cs="Arial"/>
          <w:lang w:eastAsia="es-CL"/>
        </w:rPr>
        <w:t>Marcou</w:t>
      </w:r>
      <w:proofErr w:type="spellEnd"/>
      <w:r w:rsidRPr="00E95589">
        <w:rPr>
          <w:rFonts w:ascii="Arial" w:eastAsia="Times New Roman" w:hAnsi="Arial" w:cs="Arial"/>
          <w:lang w:eastAsia="es-CL"/>
        </w:rPr>
        <w:t xml:space="preserve"> / AFP</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El exabrupto de un político del Partido Popular (PP) ha </w:t>
      </w:r>
      <w:proofErr w:type="spellStart"/>
      <w:r w:rsidRPr="00E95589">
        <w:rPr>
          <w:rFonts w:ascii="Arial" w:eastAsia="Times New Roman" w:hAnsi="Arial" w:cs="Arial"/>
          <w:lang w:eastAsia="es-CL"/>
        </w:rPr>
        <w:t>viralizado</w:t>
      </w:r>
      <w:proofErr w:type="spellEnd"/>
      <w:r w:rsidRPr="00E95589">
        <w:rPr>
          <w:rFonts w:ascii="Arial" w:eastAsia="Times New Roman" w:hAnsi="Arial" w:cs="Arial"/>
          <w:lang w:eastAsia="es-CL"/>
        </w:rPr>
        <w:t xml:space="preserve"> un video que ha puesto sobre la mesa la difícil situación que atraviesa la salud mental de los ciudadanos españoles.</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El portavoz de Más País, Íñigo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hablaba en el Congreso de los Diputados de las deficiencias del sistema de salud pública en cuanto a la atención psicológica de la población y del problema de los suicidios en el país, cuando se ha oído el grito "</w:t>
      </w:r>
      <w:r w:rsidRPr="00E95589">
        <w:rPr>
          <w:rFonts w:ascii="Arial" w:eastAsia="Times New Roman" w:hAnsi="Arial" w:cs="Arial"/>
          <w:b/>
          <w:bCs/>
          <w:lang w:eastAsia="es-CL"/>
        </w:rPr>
        <w:t>¡Vete al médico!</w:t>
      </w:r>
      <w:r w:rsidRPr="00E95589">
        <w:rPr>
          <w:rFonts w:ascii="Arial" w:eastAsia="Times New Roman" w:hAnsi="Arial" w:cs="Arial"/>
          <w:lang w:eastAsia="es-CL"/>
        </w:rPr>
        <w:t>" a modo de insulto.</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Tras un abucheo en el Hemiciclo, en el que las cabezas se han girado en dirección a la bancada popular, la mayoría de los parlamentarios, incluidos algunos de los escaños del PP han irrumpido en aplausos para respaldar el discurso de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El revuelo causado se ha saldado con el diputado en cuestión, Carmelo Romero, </w:t>
      </w:r>
      <w:hyperlink r:id="rId6" w:tgtFrame="_blank" w:history="1">
        <w:r w:rsidRPr="00E95589">
          <w:rPr>
            <w:rFonts w:ascii="Arial" w:eastAsia="Times New Roman" w:hAnsi="Arial" w:cs="Arial"/>
            <w:color w:val="0000FF"/>
            <w:u w:val="single"/>
            <w:lang w:eastAsia="es-CL"/>
          </w:rPr>
          <w:t>pidiendo disculpas</w:t>
        </w:r>
      </w:hyperlink>
      <w:r w:rsidRPr="00E95589">
        <w:rPr>
          <w:rFonts w:ascii="Arial" w:eastAsia="Times New Roman" w:hAnsi="Arial" w:cs="Arial"/>
          <w:lang w:eastAsia="es-CL"/>
        </w:rPr>
        <w:t xml:space="preserve"> a través de su cuenta de Twitter: "Pido disculpas al señor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xml:space="preserve"> por el comentario que he realizado en la sesión de control al Gobierno. </w:t>
      </w:r>
      <w:r w:rsidRPr="00E95589">
        <w:rPr>
          <w:rFonts w:ascii="Arial" w:eastAsia="Times New Roman" w:hAnsi="Arial" w:cs="Arial"/>
          <w:b/>
          <w:bCs/>
          <w:lang w:eastAsia="es-CL"/>
        </w:rPr>
        <w:t>Ha sido una frase desafortunada</w:t>
      </w:r>
      <w:r>
        <w:rPr>
          <w:rFonts w:ascii="Arial" w:eastAsia="Times New Roman" w:hAnsi="Arial" w:cs="Arial"/>
          <w:lang w:eastAsia="es-CL"/>
        </w:rPr>
        <w:t>".</w:t>
      </w:r>
      <w:bookmarkStart w:id="0" w:name="_GoBack"/>
      <w:bookmarkEnd w:id="0"/>
    </w:p>
    <w:p w:rsidR="00E95589" w:rsidRPr="00E95589" w:rsidRDefault="00E95589" w:rsidP="00E95589">
      <w:pPr>
        <w:spacing w:before="120" w:after="120" w:line="240" w:lineRule="auto"/>
        <w:jc w:val="both"/>
        <w:outlineLvl w:val="2"/>
        <w:rPr>
          <w:rFonts w:ascii="Arial" w:eastAsia="Times New Roman" w:hAnsi="Arial" w:cs="Arial"/>
          <w:b/>
          <w:bCs/>
          <w:lang w:eastAsia="es-CL"/>
        </w:rPr>
      </w:pPr>
      <w:r w:rsidRPr="00E95589">
        <w:rPr>
          <w:rFonts w:ascii="Arial" w:eastAsia="Times New Roman" w:hAnsi="Arial" w:cs="Arial"/>
          <w:b/>
          <w:bCs/>
          <w:lang w:eastAsia="es-CL"/>
        </w:rPr>
        <w:t>10 suicidios diarios</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Según los últimos </w:t>
      </w:r>
      <w:hyperlink r:id="rId7" w:tgtFrame="_blank" w:history="1">
        <w:r w:rsidRPr="00E95589">
          <w:rPr>
            <w:rFonts w:ascii="Arial" w:eastAsia="Times New Roman" w:hAnsi="Arial" w:cs="Arial"/>
            <w:color w:val="0000FF"/>
            <w:u w:val="single"/>
            <w:lang w:eastAsia="es-CL"/>
          </w:rPr>
          <w:t>datos</w:t>
        </w:r>
      </w:hyperlink>
      <w:r w:rsidRPr="00E95589">
        <w:rPr>
          <w:rFonts w:ascii="Arial" w:eastAsia="Times New Roman" w:hAnsi="Arial" w:cs="Arial"/>
          <w:lang w:eastAsia="es-CL"/>
        </w:rPr>
        <w:t xml:space="preserve"> recogidos por el Instituto Nacional de Estadística (INE), de 2018, en España se producen </w:t>
      </w:r>
      <w:r w:rsidRPr="00E95589">
        <w:rPr>
          <w:rFonts w:ascii="Arial" w:eastAsia="Times New Roman" w:hAnsi="Arial" w:cs="Arial"/>
          <w:b/>
          <w:bCs/>
          <w:lang w:eastAsia="es-CL"/>
        </w:rPr>
        <w:t>7,5 suicidios por cada 100.000 habitantes</w:t>
      </w:r>
      <w:r w:rsidRPr="00E95589">
        <w:rPr>
          <w:rFonts w:ascii="Arial" w:eastAsia="Times New Roman" w:hAnsi="Arial" w:cs="Arial"/>
          <w:lang w:eastAsia="es-CL"/>
        </w:rPr>
        <w:t xml:space="preserve"> al año, lo que significan más de </w:t>
      </w:r>
      <w:r w:rsidRPr="00E95589">
        <w:rPr>
          <w:rFonts w:ascii="Arial" w:eastAsia="Times New Roman" w:hAnsi="Arial" w:cs="Arial"/>
          <w:b/>
          <w:bCs/>
          <w:lang w:eastAsia="es-CL"/>
        </w:rPr>
        <w:t>3.500 muertes</w:t>
      </w:r>
      <w:r w:rsidRPr="00E95589">
        <w:rPr>
          <w:rFonts w:ascii="Arial" w:eastAsia="Times New Roman" w:hAnsi="Arial" w:cs="Arial"/>
          <w:lang w:eastAsia="es-CL"/>
        </w:rPr>
        <w:t xml:space="preserve">, alrededor de 10 suicidios diarios, como denunciaba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xml:space="preserve"> durante su intervención en el Congreso.</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Para poder valorar lo que significa esa abultada cifra se puede comparar con las 1.806 personas que fallecieron ese mismo año víctimas de accidentes de tráfico, es decir, la mitad que las que decidieron quitarse voluntariamente la vida.</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b/>
          <w:bCs/>
          <w:lang w:eastAsia="es-CL"/>
        </w:rPr>
        <w:t>Los hombres son mayoría</w:t>
      </w:r>
      <w:r w:rsidRPr="00E95589">
        <w:rPr>
          <w:rFonts w:ascii="Arial" w:eastAsia="Times New Roman" w:hAnsi="Arial" w:cs="Arial"/>
          <w:lang w:eastAsia="es-CL"/>
        </w:rPr>
        <w:t xml:space="preserve"> y su tasa llega a situarse en 11,4 de cada 100.000 habitantes, frente a la menor incidencia en las mujeres (3,8).</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Además, la tasa se eleva alarmantemente con la edad y si a partir de los 45 años, ya se sitúa en 10,3, a los 80 años supera los 16, alcanzando, en el caso de los hombres de 90 a 94 años, la escandalosa cifra de 44 suicidios cada 100.000 habitantes.</w:t>
      </w:r>
    </w:p>
    <w:p w:rsidR="00E95589" w:rsidRPr="00E95589" w:rsidRDefault="00E95589" w:rsidP="00E95589">
      <w:pPr>
        <w:spacing w:before="120" w:after="120" w:line="240" w:lineRule="auto"/>
        <w:jc w:val="both"/>
        <w:outlineLvl w:val="2"/>
        <w:rPr>
          <w:rFonts w:ascii="Arial" w:eastAsia="Times New Roman" w:hAnsi="Arial" w:cs="Arial"/>
          <w:b/>
          <w:bCs/>
          <w:lang w:eastAsia="es-CL"/>
        </w:rPr>
      </w:pPr>
      <w:r w:rsidRPr="00E95589">
        <w:rPr>
          <w:rFonts w:ascii="Arial" w:eastAsia="Times New Roman" w:hAnsi="Arial" w:cs="Arial"/>
          <w:b/>
          <w:bCs/>
          <w:lang w:eastAsia="es-CL"/>
        </w:rPr>
        <w:lastRenderedPageBreak/>
        <w:t>6</w:t>
      </w:r>
      <w:r>
        <w:rPr>
          <w:rFonts w:ascii="Arial" w:eastAsia="Times New Roman" w:hAnsi="Arial" w:cs="Arial"/>
          <w:b/>
          <w:bCs/>
          <w:lang w:eastAsia="es-CL"/>
        </w:rPr>
        <w:t xml:space="preserve"> </w:t>
      </w:r>
      <w:r w:rsidRPr="00E95589">
        <w:rPr>
          <w:rFonts w:ascii="Arial" w:eastAsia="Times New Roman" w:hAnsi="Arial" w:cs="Arial"/>
          <w:b/>
          <w:bCs/>
          <w:lang w:eastAsia="es-CL"/>
        </w:rPr>
        <w:t>psicólogos por cada 38 de media en la UE</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Según el Centro de Investigación Sociológica (CIS), en el marco de la pandemia de coronavirus, </w:t>
      </w:r>
      <w:r w:rsidRPr="00E95589">
        <w:rPr>
          <w:rFonts w:ascii="Arial" w:eastAsia="Times New Roman" w:hAnsi="Arial" w:cs="Arial"/>
          <w:b/>
          <w:bCs/>
          <w:lang w:eastAsia="es-CL"/>
        </w:rPr>
        <w:t>seis de cada diez españoles tienen síntomas de depresión</w:t>
      </w:r>
      <w:r w:rsidRPr="00E95589">
        <w:rPr>
          <w:rFonts w:ascii="Arial" w:eastAsia="Times New Roman" w:hAnsi="Arial" w:cs="Arial"/>
          <w:lang w:eastAsia="es-CL"/>
        </w:rPr>
        <w:t xml:space="preserve"> o ansiedad, mientras que el 70 % de los jóvenes se confiesa absolutamente desesperanzado. Sin embargo, el número de profesionales sanitarios destinados a atender este ámbito de la salud no parece el adecuado para hacer frente a esta pandemia paralela a la de coronavirus.</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El sistema de salud público de España cuenta con alrededor de 6 psicólogos por cada 100.000 habitantes -según datos de 2018 recogidos por el Defensor del Pueblo- y cerca de 10 psiquiatras para la misma población.</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Las cifras se quedan muy lejos de la media de la </w:t>
      </w:r>
      <w:r w:rsidRPr="00E95589">
        <w:rPr>
          <w:rFonts w:ascii="Arial" w:eastAsia="Times New Roman" w:hAnsi="Arial" w:cs="Arial"/>
          <w:b/>
          <w:bCs/>
          <w:lang w:eastAsia="es-CL"/>
        </w:rPr>
        <w:t>Unión Europea</w:t>
      </w:r>
      <w:r w:rsidRPr="00E95589">
        <w:rPr>
          <w:rFonts w:ascii="Arial" w:eastAsia="Times New Roman" w:hAnsi="Arial" w:cs="Arial"/>
          <w:lang w:eastAsia="es-CL"/>
        </w:rPr>
        <w:t xml:space="preserve"> (UE), donde en 2017 se contaba con </w:t>
      </w:r>
      <w:r w:rsidRPr="00E95589">
        <w:rPr>
          <w:rFonts w:ascii="Arial" w:eastAsia="Times New Roman" w:hAnsi="Arial" w:cs="Arial"/>
          <w:b/>
          <w:bCs/>
          <w:lang w:eastAsia="es-CL"/>
        </w:rPr>
        <w:t>38 psicólogos cada 100.000 habitantes</w:t>
      </w:r>
      <w:r w:rsidRPr="00E95589">
        <w:rPr>
          <w:rFonts w:ascii="Arial" w:eastAsia="Times New Roman" w:hAnsi="Arial" w:cs="Arial"/>
          <w:lang w:eastAsia="es-CL"/>
        </w:rPr>
        <w:t>, según el informe de la Organización Mundial de la Salud '</w:t>
      </w:r>
      <w:hyperlink r:id="rId8" w:tgtFrame="_blank" w:history="1">
        <w:r w:rsidRPr="00E95589">
          <w:rPr>
            <w:rFonts w:ascii="Arial" w:eastAsia="Times New Roman" w:hAnsi="Arial" w:cs="Arial"/>
            <w:color w:val="0000FF"/>
            <w:u w:val="single"/>
            <w:lang w:eastAsia="es-CL"/>
          </w:rPr>
          <w:t xml:space="preserve">Mental </w:t>
        </w:r>
        <w:proofErr w:type="spellStart"/>
        <w:r w:rsidRPr="00E95589">
          <w:rPr>
            <w:rFonts w:ascii="Arial" w:eastAsia="Times New Roman" w:hAnsi="Arial" w:cs="Arial"/>
            <w:color w:val="0000FF"/>
            <w:u w:val="single"/>
            <w:lang w:eastAsia="es-CL"/>
          </w:rPr>
          <w:t>Health</w:t>
        </w:r>
        <w:proofErr w:type="spellEnd"/>
        <w:r w:rsidRPr="00E95589">
          <w:rPr>
            <w:rFonts w:ascii="Arial" w:eastAsia="Times New Roman" w:hAnsi="Arial" w:cs="Arial"/>
            <w:color w:val="0000FF"/>
            <w:u w:val="single"/>
            <w:lang w:eastAsia="es-CL"/>
          </w:rPr>
          <w:t xml:space="preserve"> Atlas</w:t>
        </w:r>
      </w:hyperlink>
      <w:r w:rsidRPr="00E95589">
        <w:rPr>
          <w:rFonts w:ascii="Arial" w:eastAsia="Times New Roman" w:hAnsi="Arial" w:cs="Arial"/>
          <w:lang w:eastAsia="es-CL"/>
        </w:rPr>
        <w:t>' con datos de 2017. Aún más lejanos quedan algunos países del entorno europeo que son considerados referentes, como Finlandia, con una tasa de 133 profesionales de la salud mental (entre ambas especialidades) para esa misma ratio.</w:t>
      </w:r>
    </w:p>
    <w:p w:rsidR="00E95589" w:rsidRPr="00E95589" w:rsidRDefault="00E95589" w:rsidP="00E95589">
      <w:pPr>
        <w:spacing w:before="120" w:after="120" w:line="240" w:lineRule="auto"/>
        <w:jc w:val="both"/>
        <w:outlineLvl w:val="2"/>
        <w:rPr>
          <w:rFonts w:ascii="Arial" w:eastAsia="Times New Roman" w:hAnsi="Arial" w:cs="Arial"/>
          <w:b/>
          <w:bCs/>
          <w:lang w:eastAsia="es-CL"/>
        </w:rPr>
      </w:pPr>
      <w:r w:rsidRPr="00E95589">
        <w:rPr>
          <w:rFonts w:ascii="Arial" w:eastAsia="Times New Roman" w:hAnsi="Arial" w:cs="Arial"/>
          <w:b/>
          <w:bCs/>
          <w:lang w:eastAsia="es-CL"/>
        </w:rPr>
        <w:t>La situación económica y social es clave</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Según los datos recopilados por el CIS, la situación socioeconómica es clave en cuanto a la salud mental se refiere. Así,</w:t>
      </w:r>
      <w:r>
        <w:rPr>
          <w:rFonts w:ascii="Arial" w:eastAsia="Times New Roman" w:hAnsi="Arial" w:cs="Arial"/>
          <w:lang w:eastAsia="es-CL"/>
        </w:rPr>
        <w:t xml:space="preserve"> </w:t>
      </w:r>
      <w:r w:rsidRPr="00E95589">
        <w:rPr>
          <w:rFonts w:ascii="Arial" w:eastAsia="Times New Roman" w:hAnsi="Arial" w:cs="Arial"/>
          <w:lang w:eastAsia="es-CL"/>
        </w:rPr>
        <w:t xml:space="preserve">el porcentaje de personas que se identifican como clase baja que se han sentido decaídas, deprimidas o sin esperanza durante la pandemia es casi el doble del de aquellas de clase alta: un </w:t>
      </w:r>
      <w:r w:rsidRPr="00E95589">
        <w:rPr>
          <w:rFonts w:ascii="Arial" w:eastAsia="Times New Roman" w:hAnsi="Arial" w:cs="Arial"/>
          <w:b/>
          <w:bCs/>
          <w:lang w:eastAsia="es-CL"/>
        </w:rPr>
        <w:t>32,7 % frente a 17,1 %</w:t>
      </w:r>
      <w:r w:rsidRPr="00E95589">
        <w:rPr>
          <w:rFonts w:ascii="Arial" w:eastAsia="Times New Roman" w:hAnsi="Arial" w:cs="Arial"/>
          <w:lang w:eastAsia="es-CL"/>
        </w:rPr>
        <w:t>. La misma relación se da en la prescripción de consumo de psicofármacos: un 3,6 % en la clase alta frente a un 9,8 % de la clase baja.</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Los colectivos que han visto más afectada su salud mental durante el último año han sido </w:t>
      </w:r>
      <w:r w:rsidRPr="00E95589">
        <w:rPr>
          <w:rFonts w:ascii="Arial" w:eastAsia="Times New Roman" w:hAnsi="Arial" w:cs="Arial"/>
          <w:b/>
          <w:bCs/>
          <w:lang w:eastAsia="es-CL"/>
        </w:rPr>
        <w:t>los jóvenes, las mujeres y las personas con discapacidad</w:t>
      </w:r>
      <w:r w:rsidRPr="00E95589">
        <w:rPr>
          <w:rFonts w:ascii="Arial" w:eastAsia="Times New Roman" w:hAnsi="Arial" w:cs="Arial"/>
          <w:lang w:eastAsia="es-CL"/>
        </w:rPr>
        <w:t xml:space="preserve">. En el caso de los primeros, porque son quienes han visto más modificada su vida habitual, mientras </w:t>
      </w:r>
      <w:proofErr w:type="gramStart"/>
      <w:r w:rsidRPr="00E95589">
        <w:rPr>
          <w:rFonts w:ascii="Arial" w:eastAsia="Times New Roman" w:hAnsi="Arial" w:cs="Arial"/>
          <w:lang w:eastAsia="es-CL"/>
        </w:rPr>
        <w:t>que</w:t>
      </w:r>
      <w:proofErr w:type="gramEnd"/>
      <w:r w:rsidRPr="00E95589">
        <w:rPr>
          <w:rFonts w:ascii="Arial" w:eastAsia="Times New Roman" w:hAnsi="Arial" w:cs="Arial"/>
          <w:lang w:eastAsia="es-CL"/>
        </w:rPr>
        <w:t xml:space="preserve"> en el caso de las mujeres, su situación se ha visto agravada por la desigualdad en el ámbito laboral y en la asunción de responsabilidades domésticas y de cuidados.</w:t>
      </w:r>
    </w:p>
    <w:p w:rsidR="00E95589" w:rsidRPr="00E95589" w:rsidRDefault="00E95589" w:rsidP="00E95589">
      <w:pPr>
        <w:spacing w:before="120" w:after="120" w:line="240" w:lineRule="auto"/>
        <w:jc w:val="both"/>
        <w:outlineLvl w:val="2"/>
        <w:rPr>
          <w:rFonts w:ascii="Arial" w:eastAsia="Times New Roman" w:hAnsi="Arial" w:cs="Arial"/>
          <w:b/>
          <w:bCs/>
          <w:lang w:eastAsia="es-CL"/>
        </w:rPr>
      </w:pPr>
      <w:r w:rsidRPr="00E95589">
        <w:rPr>
          <w:rFonts w:ascii="Arial" w:eastAsia="Times New Roman" w:hAnsi="Arial" w:cs="Arial"/>
          <w:b/>
          <w:bCs/>
          <w:lang w:eastAsia="es-CL"/>
        </w:rPr>
        <w:t>Gasto insuficiente</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Según el Consejo Consultivo de Salud Mental, se calcula que al día de hoy España invierte en salud mental 4.000 millones de euros, es decir, el </w:t>
      </w:r>
      <w:r w:rsidRPr="00E95589">
        <w:rPr>
          <w:rFonts w:ascii="Arial" w:eastAsia="Times New Roman" w:hAnsi="Arial" w:cs="Arial"/>
          <w:b/>
          <w:bCs/>
          <w:lang w:eastAsia="es-CL"/>
        </w:rPr>
        <w:t>5,16 % del gasto sanitario público</w:t>
      </w:r>
      <w:r w:rsidRPr="00E95589">
        <w:rPr>
          <w:rFonts w:ascii="Arial" w:eastAsia="Times New Roman" w:hAnsi="Arial" w:cs="Arial"/>
          <w:lang w:eastAsia="es-CL"/>
        </w:rPr>
        <w:t xml:space="preserve"> total. El 42 % de ese gasto se destina a medicamentos y el 17 % a hospitales psiquiátricos tradicionales. Alemania, Francia, Reino Unido y Suecia destinan el 10 %.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Según el Consejo General de Farmacéuticos de España, en 2020 aumentó el uso de medicamentos contra la ansiedad, la depresión o el trastorno del sueño en un 4,8 %; en 2019 solo creció un 2 %.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Además, las </w:t>
      </w:r>
      <w:r w:rsidRPr="00E95589">
        <w:rPr>
          <w:rFonts w:ascii="Arial" w:eastAsia="Times New Roman" w:hAnsi="Arial" w:cs="Arial"/>
          <w:b/>
          <w:bCs/>
          <w:lang w:eastAsia="es-CL"/>
        </w:rPr>
        <w:t>listas de espera</w:t>
      </w:r>
      <w:r w:rsidRPr="00E95589">
        <w:rPr>
          <w:rFonts w:ascii="Arial" w:eastAsia="Times New Roman" w:hAnsi="Arial" w:cs="Arial"/>
          <w:lang w:eastAsia="es-CL"/>
        </w:rPr>
        <w:t xml:space="preserve"> en el país son de varios meses para ser atendido por un especialista desde que el paciente es derivado desde atención primaria. El motivo es la falta de profesionales. La gran mayoría de los 33.200 psicólogos clínicos colegiados en el país ejercen en consultas privadas, solo </w:t>
      </w:r>
      <w:r w:rsidRPr="00E95589">
        <w:rPr>
          <w:rFonts w:ascii="Arial" w:eastAsia="Times New Roman" w:hAnsi="Arial" w:cs="Arial"/>
          <w:b/>
          <w:bCs/>
          <w:lang w:eastAsia="es-CL"/>
        </w:rPr>
        <w:t>2.397 lo hacen en la red pública</w:t>
      </w:r>
      <w:r w:rsidRPr="00E95589">
        <w:rPr>
          <w:rFonts w:ascii="Arial" w:eastAsia="Times New Roman" w:hAnsi="Arial" w:cs="Arial"/>
          <w:lang w:eastAsia="es-CL"/>
        </w:rPr>
        <w:t>.</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La situación desemboca en que en la práctica solo puede acudir a un psicólogo aquel que tiene dinero para pagar los 50 euros de media que cuesta una consulta privada. Y, precisamente,</w:t>
      </w:r>
      <w:r w:rsidRPr="00E95589">
        <w:rPr>
          <w:rFonts w:ascii="Arial" w:eastAsia="Times New Roman" w:hAnsi="Arial" w:cs="Arial"/>
          <w:b/>
          <w:bCs/>
          <w:lang w:eastAsia="es-CL"/>
        </w:rPr>
        <w:t xml:space="preserve"> las personas sin recursos son las más vulnerables</w:t>
      </w:r>
      <w:r w:rsidRPr="00E95589">
        <w:rPr>
          <w:rFonts w:ascii="Arial" w:eastAsia="Times New Roman" w:hAnsi="Arial" w:cs="Arial"/>
          <w:lang w:eastAsia="es-CL"/>
        </w:rPr>
        <w:t xml:space="preserve"> a sufrir trastornos mentales.</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Además, la situación se ha agravado durante la pandemia, con una atención primaria saturada y desbordada que apenas deriva pacientes a los especialistas, especialmente si no son casos graves. </w:t>
      </w:r>
    </w:p>
    <w:p w:rsidR="00E95589" w:rsidRPr="00E95589" w:rsidRDefault="00E95589" w:rsidP="00E95589">
      <w:pPr>
        <w:spacing w:before="120" w:after="120" w:line="240" w:lineRule="auto"/>
        <w:jc w:val="both"/>
        <w:rPr>
          <w:rFonts w:ascii="Arial" w:eastAsia="Times New Roman" w:hAnsi="Arial" w:cs="Arial"/>
          <w:lang w:eastAsia="es-CL"/>
        </w:rPr>
      </w:pPr>
      <w:r w:rsidRPr="00E95589">
        <w:rPr>
          <w:rFonts w:ascii="Arial" w:eastAsia="Times New Roman" w:hAnsi="Arial" w:cs="Arial"/>
          <w:lang w:eastAsia="es-CL"/>
        </w:rPr>
        <w:t xml:space="preserve">En este escenario, la propuesta de Íñigo </w:t>
      </w:r>
      <w:proofErr w:type="spellStart"/>
      <w:r w:rsidRPr="00E95589">
        <w:rPr>
          <w:rFonts w:ascii="Arial" w:eastAsia="Times New Roman" w:hAnsi="Arial" w:cs="Arial"/>
          <w:lang w:eastAsia="es-CL"/>
        </w:rPr>
        <w:t>Errejón</w:t>
      </w:r>
      <w:proofErr w:type="spellEnd"/>
      <w:r w:rsidRPr="00E95589">
        <w:rPr>
          <w:rFonts w:ascii="Arial" w:eastAsia="Times New Roman" w:hAnsi="Arial" w:cs="Arial"/>
          <w:lang w:eastAsia="es-CL"/>
        </w:rPr>
        <w:t xml:space="preserve">, que ha alcanzado repercusión debido al exabrupto que recibió, proponía, entre otras medidas, </w:t>
      </w:r>
      <w:r w:rsidRPr="00E95589">
        <w:rPr>
          <w:rFonts w:ascii="Arial" w:eastAsia="Times New Roman" w:hAnsi="Arial" w:cs="Arial"/>
          <w:b/>
          <w:bCs/>
          <w:lang w:eastAsia="es-CL"/>
        </w:rPr>
        <w:t>doblar el número de psicólogos</w:t>
      </w:r>
      <w:r w:rsidRPr="00E95589">
        <w:rPr>
          <w:rFonts w:ascii="Arial" w:eastAsia="Times New Roman" w:hAnsi="Arial" w:cs="Arial"/>
          <w:lang w:eastAsia="es-CL"/>
        </w:rPr>
        <w:t xml:space="preserve"> en la sanidad pública para que esa atención no se convirtiera en un lujo tan solo al alcance de quien se lo pueda pagar.</w:t>
      </w:r>
    </w:p>
    <w:p w:rsidR="00B80BCF" w:rsidRPr="00E95589" w:rsidRDefault="00E95589" w:rsidP="00E95589">
      <w:pPr>
        <w:spacing w:before="120" w:after="120" w:line="240" w:lineRule="auto"/>
        <w:jc w:val="both"/>
        <w:outlineLvl w:val="2"/>
        <w:rPr>
          <w:rFonts w:ascii="Arial" w:hAnsi="Arial" w:cs="Arial"/>
        </w:rPr>
      </w:pPr>
      <w:r w:rsidRPr="00E95589">
        <w:rPr>
          <w:rFonts w:ascii="Arial" w:eastAsia="Times New Roman" w:hAnsi="Arial" w:cs="Arial"/>
          <w:b/>
          <w:bCs/>
          <w:lang w:eastAsia="es-CL"/>
        </w:rPr>
        <w:t>Nuria López</w:t>
      </w:r>
    </w:p>
    <w:sectPr w:rsidR="00B80BCF" w:rsidRPr="00E95589"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62A0"/>
    <w:multiLevelType w:val="multilevel"/>
    <w:tmpl w:val="C72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9"/>
    <w:rsid w:val="00B80BCF"/>
    <w:rsid w:val="00CA4CE4"/>
    <w:rsid w:val="00E955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BD7A"/>
  <w15:chartTrackingRefBased/>
  <w15:docId w15:val="{F7CDF031-0DEA-4CB9-9B24-59B4B7F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95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E9558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5589"/>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E95589"/>
    <w:rPr>
      <w:rFonts w:ascii="Times New Roman" w:eastAsia="Times New Roman" w:hAnsi="Times New Roman" w:cs="Times New Roman"/>
      <w:b/>
      <w:bCs/>
      <w:sz w:val="27"/>
      <w:szCs w:val="27"/>
      <w:lang w:eastAsia="es-CL"/>
    </w:rPr>
  </w:style>
  <w:style w:type="character" w:customStyle="1" w:styleId="shareblock-tooltip">
    <w:name w:val="shareblock-tooltip"/>
    <w:basedOn w:val="Fuentedeprrafopredeter"/>
    <w:rsid w:val="00E95589"/>
  </w:style>
  <w:style w:type="character" w:customStyle="1" w:styleId="cover-captionitem">
    <w:name w:val="cover-captionitem"/>
    <w:basedOn w:val="Fuentedeprrafopredeter"/>
    <w:rsid w:val="00E95589"/>
  </w:style>
  <w:style w:type="paragraph" w:styleId="NormalWeb">
    <w:name w:val="Normal (Web)"/>
    <w:basedOn w:val="Normal"/>
    <w:uiPriority w:val="99"/>
    <w:semiHidden/>
    <w:unhideWhenUsed/>
    <w:rsid w:val="00E95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95589"/>
    <w:rPr>
      <w:b/>
      <w:bCs/>
    </w:rPr>
  </w:style>
  <w:style w:type="character" w:styleId="Hipervnculo">
    <w:name w:val="Hyperlink"/>
    <w:basedOn w:val="Fuentedeprrafopredeter"/>
    <w:uiPriority w:val="99"/>
    <w:semiHidden/>
    <w:unhideWhenUsed/>
    <w:rsid w:val="00E95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3276">
      <w:bodyDiv w:val="1"/>
      <w:marLeft w:val="0"/>
      <w:marRight w:val="0"/>
      <w:marTop w:val="0"/>
      <w:marBottom w:val="0"/>
      <w:divBdr>
        <w:top w:val="none" w:sz="0" w:space="0" w:color="auto"/>
        <w:left w:val="none" w:sz="0" w:space="0" w:color="auto"/>
        <w:bottom w:val="none" w:sz="0" w:space="0" w:color="auto"/>
        <w:right w:val="none" w:sz="0" w:space="0" w:color="auto"/>
      </w:divBdr>
      <w:divsChild>
        <w:div w:id="1443571818">
          <w:marLeft w:val="0"/>
          <w:marRight w:val="0"/>
          <w:marTop w:val="0"/>
          <w:marBottom w:val="0"/>
          <w:divBdr>
            <w:top w:val="none" w:sz="0" w:space="0" w:color="auto"/>
            <w:left w:val="none" w:sz="0" w:space="0" w:color="auto"/>
            <w:bottom w:val="none" w:sz="0" w:space="0" w:color="auto"/>
            <w:right w:val="none" w:sz="0" w:space="0" w:color="auto"/>
          </w:divBdr>
        </w:div>
        <w:div w:id="1825660939">
          <w:marLeft w:val="0"/>
          <w:marRight w:val="0"/>
          <w:marTop w:val="0"/>
          <w:marBottom w:val="0"/>
          <w:divBdr>
            <w:top w:val="none" w:sz="0" w:space="0" w:color="auto"/>
            <w:left w:val="none" w:sz="0" w:space="0" w:color="auto"/>
            <w:bottom w:val="none" w:sz="0" w:space="0" w:color="auto"/>
            <w:right w:val="none" w:sz="0" w:space="0" w:color="auto"/>
          </w:divBdr>
        </w:div>
        <w:div w:id="1065684038">
          <w:marLeft w:val="0"/>
          <w:marRight w:val="0"/>
          <w:marTop w:val="0"/>
          <w:marBottom w:val="0"/>
          <w:divBdr>
            <w:top w:val="none" w:sz="0" w:space="0" w:color="auto"/>
            <w:left w:val="none" w:sz="0" w:space="0" w:color="auto"/>
            <w:bottom w:val="none" w:sz="0" w:space="0" w:color="auto"/>
            <w:right w:val="none" w:sz="0" w:space="0" w:color="auto"/>
          </w:divBdr>
          <w:divsChild>
            <w:div w:id="130678842">
              <w:marLeft w:val="0"/>
              <w:marRight w:val="0"/>
              <w:marTop w:val="0"/>
              <w:marBottom w:val="0"/>
              <w:divBdr>
                <w:top w:val="none" w:sz="0" w:space="0" w:color="auto"/>
                <w:left w:val="none" w:sz="0" w:space="0" w:color="auto"/>
                <w:bottom w:val="none" w:sz="0" w:space="0" w:color="auto"/>
                <w:right w:val="none" w:sz="0" w:space="0" w:color="auto"/>
              </w:divBdr>
              <w:divsChild>
                <w:div w:id="1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503">
          <w:marLeft w:val="0"/>
          <w:marRight w:val="0"/>
          <w:marTop w:val="0"/>
          <w:marBottom w:val="0"/>
          <w:divBdr>
            <w:top w:val="none" w:sz="0" w:space="0" w:color="auto"/>
            <w:left w:val="none" w:sz="0" w:space="0" w:color="auto"/>
            <w:bottom w:val="none" w:sz="0" w:space="0" w:color="auto"/>
            <w:right w:val="none" w:sz="0" w:space="0" w:color="auto"/>
          </w:divBdr>
          <w:divsChild>
            <w:div w:id="191771784">
              <w:marLeft w:val="0"/>
              <w:marRight w:val="0"/>
              <w:marTop w:val="0"/>
              <w:marBottom w:val="0"/>
              <w:divBdr>
                <w:top w:val="none" w:sz="0" w:space="0" w:color="auto"/>
                <w:left w:val="none" w:sz="0" w:space="0" w:color="auto"/>
                <w:bottom w:val="none" w:sz="0" w:space="0" w:color="auto"/>
                <w:right w:val="none" w:sz="0" w:space="0" w:color="auto"/>
              </w:divBdr>
            </w:div>
          </w:divsChild>
        </w:div>
        <w:div w:id="560408731">
          <w:marLeft w:val="0"/>
          <w:marRight w:val="0"/>
          <w:marTop w:val="0"/>
          <w:marBottom w:val="0"/>
          <w:divBdr>
            <w:top w:val="none" w:sz="0" w:space="0" w:color="auto"/>
            <w:left w:val="none" w:sz="0" w:space="0" w:color="auto"/>
            <w:bottom w:val="none" w:sz="0" w:space="0" w:color="auto"/>
            <w:right w:val="none" w:sz="0" w:space="0" w:color="auto"/>
          </w:divBdr>
          <w:divsChild>
            <w:div w:id="1564759344">
              <w:marLeft w:val="0"/>
              <w:marRight w:val="0"/>
              <w:marTop w:val="0"/>
              <w:marBottom w:val="0"/>
              <w:divBdr>
                <w:top w:val="none" w:sz="0" w:space="0" w:color="auto"/>
                <w:left w:val="none" w:sz="0" w:space="0" w:color="auto"/>
                <w:bottom w:val="none" w:sz="0" w:space="0" w:color="auto"/>
                <w:right w:val="none" w:sz="0" w:space="0" w:color="auto"/>
              </w:divBdr>
              <w:divsChild>
                <w:div w:id="725682372">
                  <w:marLeft w:val="0"/>
                  <w:marRight w:val="0"/>
                  <w:marTop w:val="0"/>
                  <w:marBottom w:val="0"/>
                  <w:divBdr>
                    <w:top w:val="none" w:sz="0" w:space="0" w:color="auto"/>
                    <w:left w:val="none" w:sz="0" w:space="0" w:color="auto"/>
                    <w:bottom w:val="none" w:sz="0" w:space="0" w:color="auto"/>
                    <w:right w:val="none" w:sz="0" w:space="0" w:color="auto"/>
                  </w:divBdr>
                  <w:divsChild>
                    <w:div w:id="1430586952">
                      <w:marLeft w:val="0"/>
                      <w:marRight w:val="0"/>
                      <w:marTop w:val="0"/>
                      <w:marBottom w:val="0"/>
                      <w:divBdr>
                        <w:top w:val="none" w:sz="0" w:space="0" w:color="auto"/>
                        <w:left w:val="none" w:sz="0" w:space="0" w:color="auto"/>
                        <w:bottom w:val="none" w:sz="0" w:space="0" w:color="auto"/>
                        <w:right w:val="none" w:sz="0" w:space="0" w:color="auto"/>
                      </w:divBdr>
                      <w:divsChild>
                        <w:div w:id="1472005">
                          <w:marLeft w:val="0"/>
                          <w:marRight w:val="0"/>
                          <w:marTop w:val="0"/>
                          <w:marBottom w:val="0"/>
                          <w:divBdr>
                            <w:top w:val="none" w:sz="0" w:space="0" w:color="auto"/>
                            <w:left w:val="none" w:sz="0" w:space="0" w:color="auto"/>
                            <w:bottom w:val="none" w:sz="0" w:space="0" w:color="auto"/>
                            <w:right w:val="none" w:sz="0" w:space="0" w:color="auto"/>
                          </w:divBdr>
                        </w:div>
                      </w:divsChild>
                    </w:div>
                    <w:div w:id="600841556">
                      <w:marLeft w:val="0"/>
                      <w:marRight w:val="0"/>
                      <w:marTop w:val="0"/>
                      <w:marBottom w:val="0"/>
                      <w:divBdr>
                        <w:top w:val="none" w:sz="0" w:space="0" w:color="auto"/>
                        <w:left w:val="none" w:sz="0" w:space="0" w:color="auto"/>
                        <w:bottom w:val="none" w:sz="0" w:space="0" w:color="auto"/>
                        <w:right w:val="none" w:sz="0" w:space="0" w:color="auto"/>
                      </w:divBdr>
                      <w:divsChild>
                        <w:div w:id="1634948917">
                          <w:marLeft w:val="0"/>
                          <w:marRight w:val="0"/>
                          <w:marTop w:val="0"/>
                          <w:marBottom w:val="0"/>
                          <w:divBdr>
                            <w:top w:val="none" w:sz="0" w:space="0" w:color="auto"/>
                            <w:left w:val="none" w:sz="0" w:space="0" w:color="auto"/>
                            <w:bottom w:val="none" w:sz="0" w:space="0" w:color="auto"/>
                            <w:right w:val="none" w:sz="0" w:space="0" w:color="auto"/>
                          </w:divBdr>
                          <w:divsChild>
                            <w:div w:id="341398536">
                              <w:marLeft w:val="0"/>
                              <w:marRight w:val="0"/>
                              <w:marTop w:val="0"/>
                              <w:marBottom w:val="0"/>
                              <w:divBdr>
                                <w:top w:val="none" w:sz="0" w:space="0" w:color="auto"/>
                                <w:left w:val="none" w:sz="0" w:space="0" w:color="auto"/>
                                <w:bottom w:val="none" w:sz="0" w:space="0" w:color="auto"/>
                                <w:right w:val="none" w:sz="0" w:space="0" w:color="auto"/>
                              </w:divBdr>
                              <w:divsChild>
                                <w:div w:id="56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72735/9789241514019-eng.pdf?ua=1" TargetMode="External"/><Relationship Id="rId3" Type="http://schemas.openxmlformats.org/officeDocument/2006/relationships/settings" Target="settings.xml"/><Relationship Id="rId7" Type="http://schemas.openxmlformats.org/officeDocument/2006/relationships/hyperlink" Target="https://www.ine.es/jaxi/Datos.htm?path=/tpx/ODS_4833/Agenda_4918/Objetivo3_4846/Meta34_4857/Indicador342_4859/&amp;file=342.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romeroher/status/13721231552722329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2021-03-19T14:12:00Z</dcterms:created>
  <dcterms:modified xsi:type="dcterms:W3CDTF">2021-03-19T14:14:00Z</dcterms:modified>
</cp:coreProperties>
</file>