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52" w:rsidRPr="004F7352" w:rsidRDefault="004F7352" w:rsidP="004F7352">
      <w:pPr>
        <w:spacing w:before="120" w:after="120" w:line="240" w:lineRule="auto"/>
        <w:jc w:val="both"/>
        <w:outlineLvl w:val="0"/>
        <w:rPr>
          <w:rFonts w:ascii="Arial" w:eastAsia="Times New Roman" w:hAnsi="Arial" w:cs="Arial"/>
          <w:b/>
          <w:bCs/>
          <w:kern w:val="36"/>
          <w:sz w:val="20"/>
          <w:szCs w:val="20"/>
          <w:lang w:eastAsia="es-CL"/>
        </w:rPr>
      </w:pPr>
      <w:r w:rsidRPr="004F7352">
        <w:rPr>
          <w:rFonts w:ascii="Arial" w:eastAsia="Times New Roman" w:hAnsi="Arial" w:cs="Arial"/>
          <w:b/>
          <w:bCs/>
          <w:kern w:val="36"/>
          <w:sz w:val="20"/>
          <w:szCs w:val="20"/>
          <w:lang w:eastAsia="es-CL"/>
        </w:rPr>
        <w:t>ABUSO SEXUAL</w:t>
      </w:r>
    </w:p>
    <w:p w:rsidR="004F7352" w:rsidRPr="004F7352" w:rsidRDefault="004F7352" w:rsidP="004F7352">
      <w:pPr>
        <w:spacing w:before="120" w:after="120" w:line="240" w:lineRule="auto"/>
        <w:jc w:val="both"/>
        <w:outlineLvl w:val="0"/>
        <w:rPr>
          <w:rFonts w:ascii="Arial" w:eastAsia="Times New Roman" w:hAnsi="Arial" w:cs="Arial"/>
          <w:b/>
          <w:bCs/>
          <w:kern w:val="36"/>
          <w:sz w:val="20"/>
          <w:szCs w:val="20"/>
          <w:lang w:eastAsia="es-CL"/>
        </w:rPr>
      </w:pPr>
      <w:r w:rsidRPr="004F7352">
        <w:rPr>
          <w:rFonts w:ascii="Arial" w:eastAsia="Times New Roman" w:hAnsi="Arial" w:cs="Arial"/>
          <w:b/>
          <w:bCs/>
          <w:kern w:val="36"/>
          <w:sz w:val="20"/>
          <w:szCs w:val="20"/>
          <w:lang w:eastAsia="es-CL"/>
        </w:rPr>
        <w:t>https://unicef.cl/web/prevencion-de-la-violencia/abuso-sexual/</w:t>
      </w:r>
    </w:p>
    <w:p w:rsidR="004F7352" w:rsidRPr="004F7352" w:rsidRDefault="004F7352" w:rsidP="004F7352">
      <w:pPr>
        <w:spacing w:before="120" w:after="120" w:line="240" w:lineRule="auto"/>
        <w:jc w:val="both"/>
        <w:outlineLvl w:val="0"/>
        <w:rPr>
          <w:rFonts w:ascii="Arial" w:eastAsia="Times New Roman" w:hAnsi="Arial" w:cs="Arial"/>
          <w:b/>
          <w:bCs/>
          <w:kern w:val="36"/>
          <w:sz w:val="20"/>
          <w:szCs w:val="20"/>
          <w:lang w:eastAsia="es-CL"/>
        </w:rPr>
      </w:pPr>
      <w:r w:rsidRPr="004F7352">
        <w:rPr>
          <w:rFonts w:ascii="Arial" w:eastAsia="Times New Roman" w:hAnsi="Arial" w:cs="Arial"/>
          <w:b/>
          <w:bCs/>
          <w:kern w:val="36"/>
          <w:sz w:val="20"/>
          <w:szCs w:val="20"/>
          <w:lang w:eastAsia="es-CL"/>
        </w:rPr>
        <w:t>ABUSO SEXUAL</w:t>
      </w:r>
    </w:p>
    <w:p w:rsidR="004F7352" w:rsidRPr="004F7352" w:rsidRDefault="004F7352" w:rsidP="004F7352">
      <w:pPr>
        <w:spacing w:before="120" w:after="120" w:line="240" w:lineRule="auto"/>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El abuso sexual es un delito y se entiende por esta conducta cualquier clase de práctica sexual con un niño, niña o adolescente, por parte de un adulto, sea este familiar o cuidador que tenga una posición de autoridad o poder sobre éste. Puede abarcar desde la exhibición de genitales hasta una violación. Se incluye en esta categoría además la explotación sexual.</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Abuso sexual intrafamiliar:</w:t>
      </w:r>
    </w:p>
    <w:p w:rsidR="004F7352" w:rsidRPr="004F7352" w:rsidRDefault="004F7352" w:rsidP="004F7352">
      <w:pPr>
        <w:spacing w:before="120" w:after="120" w:line="240" w:lineRule="auto"/>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Es aquel en que el abusador es un familiar. En este caso, el abusador se aprovecha del vínculo familiar, tanto emocionalmente como en el ejercicio de la autoridad abusiva. Este tipo de abuso tiende a repetirse, raramente se trata de un episodio aislado. Generalmente, se da en un proceso gradual y progresivo que pasa por distintas etapas o fases.</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 xml:space="preserve">Abuso sexual </w:t>
      </w:r>
      <w:proofErr w:type="spellStart"/>
      <w:r w:rsidRPr="004F7352">
        <w:rPr>
          <w:rFonts w:ascii="Arial" w:eastAsia="Times New Roman" w:hAnsi="Arial" w:cs="Arial"/>
          <w:b/>
          <w:bCs/>
          <w:sz w:val="20"/>
          <w:szCs w:val="20"/>
          <w:lang w:eastAsia="es-CL"/>
        </w:rPr>
        <w:t>extrafamiliar</w:t>
      </w:r>
      <w:proofErr w:type="spellEnd"/>
      <w:r w:rsidRPr="004F7352">
        <w:rPr>
          <w:rFonts w:ascii="Arial" w:eastAsia="Times New Roman" w:hAnsi="Arial" w:cs="Arial"/>
          <w:b/>
          <w:bCs/>
          <w:sz w:val="20"/>
          <w:szCs w:val="20"/>
          <w:lang w:eastAsia="es-CL"/>
        </w:rPr>
        <w:t>:</w:t>
      </w:r>
    </w:p>
    <w:p w:rsidR="004F7352" w:rsidRPr="004F7352" w:rsidRDefault="004F7352" w:rsidP="004F7352">
      <w:pPr>
        <w:spacing w:before="120" w:after="120" w:line="240" w:lineRule="auto"/>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Se da en dos situaciones: aquel abuso cometido por un desconocido, en cuyo caso el abusador goza sometiendo a su víctima por la fuerza y el terror; y aquel cometido por un conocido del niño o niña y su familia.</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Principales factores de riesgo:</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Ser de sexo femenino (*).</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Existencia de agresión física entre los padres. Un 40% de los niños y niñas que ha sufrido abuso sexual tiene padres que pelean hasta golpearse (*).</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Nivel socioeconómico. Un 10,8% de los niños y niñas que declara haber sido víctima de abuso sexual pertenece al nivel socioeconómico bajo (*).</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Falta de educación sexual.</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Carencia afectiva.</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Timidez o retraimiento.</w:t>
      </w:r>
    </w:p>
    <w:p w:rsidR="004F7352" w:rsidRPr="004F7352" w:rsidRDefault="004F7352" w:rsidP="004F7352">
      <w:pPr>
        <w:numPr>
          <w:ilvl w:val="0"/>
          <w:numId w:val="1"/>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Baja capacidad para tomar decisiones.</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Cómo detectar el abuso sexual (*)</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Cambios bruscos de comportamientos o conductas.</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Problemas para dormir, temores nocturnos y pesadillas.</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Consumo de drogas y alcohol, huida de la casa, conductas auto lesivas o suicidas, bajo rendimiento escolar.</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Miedo a estar solo, a los hombres o a algún miembro de la familia.</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Depresión, ansiedad, llantos frecuentes.</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Miedo generalizado.</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Culpa y vergüenza.</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 xml:space="preserve">Comportamientos agresivos o </w:t>
      </w:r>
      <w:proofErr w:type="spellStart"/>
      <w:r w:rsidRPr="004F7352">
        <w:rPr>
          <w:rFonts w:ascii="Arial" w:eastAsia="Times New Roman" w:hAnsi="Arial" w:cs="Arial"/>
          <w:sz w:val="20"/>
          <w:szCs w:val="20"/>
          <w:lang w:eastAsia="es-CL"/>
        </w:rPr>
        <w:t>sexualizados</w:t>
      </w:r>
      <w:proofErr w:type="spellEnd"/>
      <w:r w:rsidRPr="004F7352">
        <w:rPr>
          <w:rFonts w:ascii="Arial" w:eastAsia="Times New Roman" w:hAnsi="Arial" w:cs="Arial"/>
          <w:sz w:val="20"/>
          <w:szCs w:val="20"/>
          <w:lang w:eastAsia="es-CL"/>
        </w:rPr>
        <w:t>.</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Dificultades para caminar o sentarse.</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Enfermedades de transmisión sexual.</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Vuelve a hacerse pipí cuando ya había aprendido a avisar o hacer solo.</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Muestra mucho interés por lo sexual.</w:t>
      </w:r>
    </w:p>
    <w:p w:rsidR="004F7352" w:rsidRPr="004F7352" w:rsidRDefault="004F7352" w:rsidP="004F7352">
      <w:pPr>
        <w:numPr>
          <w:ilvl w:val="0"/>
          <w:numId w:val="2"/>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Dice que está viviendo abuso sexual.</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Cómo prevenir el abuso sexual</w:t>
      </w:r>
    </w:p>
    <w:p w:rsidR="004F7352" w:rsidRPr="004F7352" w:rsidRDefault="004F7352" w:rsidP="004F7352">
      <w:pPr>
        <w:numPr>
          <w:ilvl w:val="0"/>
          <w:numId w:val="3"/>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Enseñar a los niños y niñas desde pequeños a cuidar su cuerpo.</w:t>
      </w:r>
    </w:p>
    <w:p w:rsidR="004F7352" w:rsidRPr="004F7352" w:rsidRDefault="004F7352" w:rsidP="004F7352">
      <w:pPr>
        <w:numPr>
          <w:ilvl w:val="0"/>
          <w:numId w:val="3"/>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No dejar a sus hijos solos en casa, ni menos con personas que a ellos les provoquen desconfianza.</w:t>
      </w:r>
    </w:p>
    <w:p w:rsidR="004F7352" w:rsidRPr="004F7352" w:rsidRDefault="004F7352" w:rsidP="004F7352">
      <w:pPr>
        <w:numPr>
          <w:ilvl w:val="0"/>
          <w:numId w:val="3"/>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Confiar en la intuición de los niños y niñas.</w:t>
      </w:r>
    </w:p>
    <w:p w:rsidR="004F7352" w:rsidRPr="004F7352" w:rsidRDefault="004F7352" w:rsidP="004F7352">
      <w:pPr>
        <w:numPr>
          <w:ilvl w:val="0"/>
          <w:numId w:val="3"/>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Estar alertas a los signos y señales que hagan sospechar que un niño o niña es víctima de abuso sexual.</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Perfil del abusador (*)</w:t>
      </w:r>
    </w:p>
    <w:p w:rsidR="004F7352" w:rsidRPr="004F7352" w:rsidRDefault="004F7352" w:rsidP="004F7352">
      <w:pPr>
        <w:numPr>
          <w:ilvl w:val="0"/>
          <w:numId w:val="4"/>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75,1% de quienes ejercen abuso sexual son hombres</w:t>
      </w:r>
    </w:p>
    <w:p w:rsidR="004F7352" w:rsidRPr="004F7352" w:rsidRDefault="004F7352" w:rsidP="004F7352">
      <w:pPr>
        <w:numPr>
          <w:ilvl w:val="0"/>
          <w:numId w:val="4"/>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lastRenderedPageBreak/>
        <w:t>88,5% de los abusadores son conocidos de las víctimas.</w:t>
      </w:r>
    </w:p>
    <w:p w:rsidR="004F7352" w:rsidRPr="004F7352" w:rsidRDefault="004F7352" w:rsidP="004F7352">
      <w:pPr>
        <w:numPr>
          <w:ilvl w:val="0"/>
          <w:numId w:val="4"/>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50,4% de los abusadores son familiares de las víctimas.</w:t>
      </w:r>
    </w:p>
    <w:p w:rsidR="004F7352" w:rsidRPr="004F7352" w:rsidRDefault="004F7352" w:rsidP="004F7352">
      <w:pPr>
        <w:numPr>
          <w:ilvl w:val="0"/>
          <w:numId w:val="4"/>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El abusador tiene en promedio 30 años de edad.</w:t>
      </w:r>
    </w:p>
    <w:p w:rsidR="004F7352" w:rsidRPr="004F7352" w:rsidRDefault="004F7352" w:rsidP="004F7352">
      <w:pPr>
        <w:pStyle w:val="Prrafodelista"/>
        <w:numPr>
          <w:ilvl w:val="0"/>
          <w:numId w:val="7"/>
        </w:numPr>
        <w:spacing w:before="120" w:after="120" w:line="240" w:lineRule="auto"/>
        <w:ind w:left="397"/>
        <w:contextualSpacing w:val="0"/>
        <w:jc w:val="both"/>
        <w:outlineLvl w:val="1"/>
        <w:rPr>
          <w:rFonts w:ascii="Arial" w:eastAsia="Times New Roman" w:hAnsi="Arial" w:cs="Arial"/>
          <w:b/>
          <w:bCs/>
          <w:sz w:val="20"/>
          <w:szCs w:val="20"/>
          <w:lang w:eastAsia="es-CL"/>
        </w:rPr>
      </w:pPr>
      <w:r w:rsidRPr="004F7352">
        <w:rPr>
          <w:rFonts w:ascii="Arial" w:eastAsia="Times New Roman" w:hAnsi="Arial" w:cs="Arial"/>
          <w:b/>
          <w:bCs/>
          <w:sz w:val="20"/>
          <w:szCs w:val="20"/>
          <w:lang w:eastAsia="es-CL"/>
        </w:rPr>
        <w:t>Perfil de la víctima</w:t>
      </w:r>
    </w:p>
    <w:p w:rsidR="004F7352" w:rsidRPr="004F7352" w:rsidRDefault="004F7352" w:rsidP="004F7352">
      <w:pPr>
        <w:numPr>
          <w:ilvl w:val="0"/>
          <w:numId w:val="5"/>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8,7% de los niños y niñas ha sido víctima de abuso sexual.</w:t>
      </w:r>
    </w:p>
    <w:p w:rsidR="004F7352" w:rsidRPr="004F7352" w:rsidRDefault="004F7352" w:rsidP="004F7352">
      <w:pPr>
        <w:numPr>
          <w:ilvl w:val="0"/>
          <w:numId w:val="5"/>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75% de los menores de edad que han sido abusados sexualmente son niñas.</w:t>
      </w:r>
    </w:p>
    <w:p w:rsidR="004F7352" w:rsidRDefault="004F7352" w:rsidP="004F7352">
      <w:pPr>
        <w:numPr>
          <w:ilvl w:val="0"/>
          <w:numId w:val="5"/>
        </w:numPr>
        <w:spacing w:after="0" w:line="240" w:lineRule="auto"/>
        <w:ind w:left="714" w:hanging="357"/>
        <w:jc w:val="both"/>
        <w:rPr>
          <w:rFonts w:ascii="Arial" w:eastAsia="Times New Roman" w:hAnsi="Arial" w:cs="Arial"/>
          <w:sz w:val="20"/>
          <w:szCs w:val="20"/>
          <w:lang w:eastAsia="es-CL"/>
        </w:rPr>
      </w:pPr>
      <w:r w:rsidRPr="004F7352">
        <w:rPr>
          <w:rFonts w:ascii="Arial" w:eastAsia="Times New Roman" w:hAnsi="Arial" w:cs="Arial"/>
          <w:sz w:val="20"/>
          <w:szCs w:val="20"/>
          <w:lang w:eastAsia="es-CL"/>
        </w:rPr>
        <w:t>25% de los menores de edad que han sido abusados sexualmente son niños.</w:t>
      </w:r>
    </w:p>
    <w:p w:rsidR="004F7352" w:rsidRPr="004F7352" w:rsidRDefault="004F7352" w:rsidP="004F7352">
      <w:pPr>
        <w:spacing w:before="240" w:after="0" w:line="240" w:lineRule="auto"/>
        <w:jc w:val="both"/>
        <w:rPr>
          <w:rFonts w:ascii="Arial" w:eastAsia="Times New Roman" w:hAnsi="Arial" w:cs="Arial"/>
          <w:sz w:val="20"/>
          <w:szCs w:val="20"/>
          <w:lang w:eastAsia="es-CL"/>
        </w:rPr>
      </w:pPr>
      <w:r w:rsidRPr="004F7352">
        <w:rPr>
          <w:rFonts w:ascii="Arial" w:eastAsia="Times New Roman" w:hAnsi="Arial" w:cs="Arial"/>
          <w:b/>
          <w:bCs/>
          <w:sz w:val="20"/>
          <w:szCs w:val="20"/>
          <w:lang w:eastAsia="es-CL"/>
        </w:rPr>
        <w:t>(*) Fuente: 4°Estudio de Maltrato Infantil</w:t>
      </w:r>
    </w:p>
    <w:sectPr w:rsidR="004F7352" w:rsidRPr="004F7352" w:rsidSect="004F7352">
      <w:pgSz w:w="12240" w:h="15840"/>
      <w:pgMar w:top="1191" w:right="1134" w:bottom="119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432"/>
    <w:multiLevelType w:val="hybridMultilevel"/>
    <w:tmpl w:val="00B4363C"/>
    <w:lvl w:ilvl="0" w:tplc="A78AF37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8936940"/>
    <w:multiLevelType w:val="multilevel"/>
    <w:tmpl w:val="113E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53167F"/>
    <w:multiLevelType w:val="multilevel"/>
    <w:tmpl w:val="5030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A284D"/>
    <w:multiLevelType w:val="multilevel"/>
    <w:tmpl w:val="AF5C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F3E3C"/>
    <w:multiLevelType w:val="multilevel"/>
    <w:tmpl w:val="A340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E14F3"/>
    <w:multiLevelType w:val="hybridMultilevel"/>
    <w:tmpl w:val="A63279FA"/>
    <w:lvl w:ilvl="0" w:tplc="A78AF37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CB46457"/>
    <w:multiLevelType w:val="multilevel"/>
    <w:tmpl w:val="70BC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F7352"/>
    <w:rsid w:val="004F7352"/>
    <w:rsid w:val="0054665C"/>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65C"/>
  </w:style>
  <w:style w:type="paragraph" w:styleId="Ttulo1">
    <w:name w:val="heading 1"/>
    <w:basedOn w:val="Normal"/>
    <w:link w:val="Ttulo1Car"/>
    <w:uiPriority w:val="9"/>
    <w:qFormat/>
    <w:rsid w:val="004F73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4F735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735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F7352"/>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4F735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F7352"/>
    <w:rPr>
      <w:b/>
      <w:bCs/>
    </w:rPr>
  </w:style>
  <w:style w:type="paragraph" w:styleId="Prrafodelista">
    <w:name w:val="List Paragraph"/>
    <w:basedOn w:val="Normal"/>
    <w:uiPriority w:val="34"/>
    <w:qFormat/>
    <w:rsid w:val="004F7352"/>
    <w:pPr>
      <w:ind w:left="720"/>
      <w:contextualSpacing/>
    </w:pPr>
  </w:style>
</w:styles>
</file>

<file path=word/webSettings.xml><?xml version="1.0" encoding="utf-8"?>
<w:webSettings xmlns:r="http://schemas.openxmlformats.org/officeDocument/2006/relationships" xmlns:w="http://schemas.openxmlformats.org/wordprocessingml/2006/main">
  <w:divs>
    <w:div w:id="502206514">
      <w:bodyDiv w:val="1"/>
      <w:marLeft w:val="0"/>
      <w:marRight w:val="0"/>
      <w:marTop w:val="0"/>
      <w:marBottom w:val="0"/>
      <w:divBdr>
        <w:top w:val="none" w:sz="0" w:space="0" w:color="auto"/>
        <w:left w:val="none" w:sz="0" w:space="0" w:color="auto"/>
        <w:bottom w:val="none" w:sz="0" w:space="0" w:color="auto"/>
        <w:right w:val="none" w:sz="0" w:space="0" w:color="auto"/>
      </w:divBdr>
      <w:divsChild>
        <w:div w:id="2059434731">
          <w:marLeft w:val="0"/>
          <w:marRight w:val="0"/>
          <w:marTop w:val="0"/>
          <w:marBottom w:val="0"/>
          <w:divBdr>
            <w:top w:val="none" w:sz="0" w:space="0" w:color="auto"/>
            <w:left w:val="none" w:sz="0" w:space="0" w:color="auto"/>
            <w:bottom w:val="none" w:sz="0" w:space="0" w:color="auto"/>
            <w:right w:val="none" w:sz="0" w:space="0" w:color="auto"/>
          </w:divBdr>
          <w:divsChild>
            <w:div w:id="1030183315">
              <w:marLeft w:val="0"/>
              <w:marRight w:val="0"/>
              <w:marTop w:val="0"/>
              <w:marBottom w:val="0"/>
              <w:divBdr>
                <w:top w:val="none" w:sz="0" w:space="0" w:color="auto"/>
                <w:left w:val="none" w:sz="0" w:space="0" w:color="auto"/>
                <w:bottom w:val="none" w:sz="0" w:space="0" w:color="auto"/>
                <w:right w:val="none" w:sz="0" w:space="0" w:color="auto"/>
              </w:divBdr>
              <w:divsChild>
                <w:div w:id="1129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5707">
          <w:marLeft w:val="0"/>
          <w:marRight w:val="0"/>
          <w:marTop w:val="0"/>
          <w:marBottom w:val="0"/>
          <w:divBdr>
            <w:top w:val="none" w:sz="0" w:space="0" w:color="auto"/>
            <w:left w:val="none" w:sz="0" w:space="0" w:color="auto"/>
            <w:bottom w:val="none" w:sz="0" w:space="0" w:color="auto"/>
            <w:right w:val="none" w:sz="0" w:space="0" w:color="auto"/>
          </w:divBdr>
          <w:divsChild>
            <w:div w:id="1533034263">
              <w:marLeft w:val="0"/>
              <w:marRight w:val="0"/>
              <w:marTop w:val="0"/>
              <w:marBottom w:val="0"/>
              <w:divBdr>
                <w:top w:val="none" w:sz="0" w:space="0" w:color="auto"/>
                <w:left w:val="none" w:sz="0" w:space="0" w:color="auto"/>
                <w:bottom w:val="none" w:sz="0" w:space="0" w:color="auto"/>
                <w:right w:val="none" w:sz="0" w:space="0" w:color="auto"/>
              </w:divBdr>
              <w:divsChild>
                <w:div w:id="129501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EC4C-47D1-4343-9280-6F253AFE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464</Words>
  <Characters>2556</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Fleon32@gmail.com</cp:lastModifiedBy>
  <cp:revision>1</cp:revision>
  <dcterms:created xsi:type="dcterms:W3CDTF">2019-07-25T15:07:00Z</dcterms:created>
  <dcterms:modified xsi:type="dcterms:W3CDTF">2019-07-25T15:12:00Z</dcterms:modified>
</cp:coreProperties>
</file>